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</w:t>
      </w:r>
      <w:r w:rsidR="00E92C61">
        <w:rPr>
          <w:sz w:val="28"/>
        </w:rPr>
        <w:t>51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221D16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:rsidR="00F67FD9" w:rsidRDefault="00335495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221D16">
        <w:rPr>
          <w:rFonts w:ascii="Times New Roman" w:hAnsi="Times New Roman"/>
          <w:spacing w:val="2"/>
          <w:sz w:val="28"/>
          <w:szCs w:val="28"/>
        </w:rPr>
        <w:t xml:space="preserve"> муниципальный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E92C61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платы за присмотр и уход за детьми в дошкольных образовательных организациях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реализующих основную образовательную программу дошкольного образования»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8F4A68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  <w:r w:rsidR="007257FD" w:rsidRPr="009B115B">
        <w:rPr>
          <w:sz w:val="28"/>
          <w:szCs w:val="28"/>
        </w:rPr>
        <w:t xml:space="preserve"> </w:t>
      </w:r>
      <w:r w:rsidR="002D2A94">
        <w:rPr>
          <w:sz w:val="28"/>
          <w:szCs w:val="28"/>
        </w:rPr>
        <w:t>августа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221D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21604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район, рассмотрев проект постановления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21604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район </w:t>
      </w:r>
      <w:r w:rsidR="002D2A94">
        <w:rPr>
          <w:rFonts w:ascii="Times New Roman" w:hAnsi="Times New Roman"/>
          <w:sz w:val="28"/>
          <w:szCs w:val="28"/>
        </w:rPr>
        <w:t xml:space="preserve">«Об установлении платы за присмотр и уход за детьми в дошкольных образовательных организациях муниципального образования </w:t>
      </w:r>
      <w:proofErr w:type="spellStart"/>
      <w:r w:rsidR="002D2A94">
        <w:rPr>
          <w:rFonts w:ascii="Times New Roman" w:hAnsi="Times New Roman"/>
          <w:sz w:val="28"/>
          <w:szCs w:val="28"/>
        </w:rPr>
        <w:t>Ейский</w:t>
      </w:r>
      <w:proofErr w:type="spellEnd"/>
      <w:r w:rsidR="002D2A94">
        <w:rPr>
          <w:rFonts w:ascii="Times New Roman" w:hAnsi="Times New Roman"/>
          <w:sz w:val="28"/>
          <w:szCs w:val="28"/>
        </w:rPr>
        <w:t xml:space="preserve"> район, реализующих основную образовательную программу дошкольного образования»</w:t>
      </w:r>
      <w:r>
        <w:rPr>
          <w:sz w:val="28"/>
          <w:szCs w:val="28"/>
        </w:rPr>
        <w:t xml:space="preserve">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350BC0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91407" w:rsidRPr="0093525D">
        <w:rPr>
          <w:rFonts w:ascii="Times New Roman" w:hAnsi="Times New Roman"/>
          <w:sz w:val="28"/>
          <w:szCs w:val="28"/>
        </w:rPr>
        <w:t>Ейский</w:t>
      </w:r>
      <w:proofErr w:type="spellEnd"/>
      <w:r w:rsidR="00D91407" w:rsidRPr="0093525D">
        <w:rPr>
          <w:rFonts w:ascii="Times New Roman" w:hAnsi="Times New Roman"/>
          <w:sz w:val="28"/>
          <w:szCs w:val="28"/>
        </w:rPr>
        <w:t xml:space="preserve">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</w:t>
      </w:r>
      <w:r w:rsidR="00D34E5A">
        <w:rPr>
          <w:sz w:val="28"/>
        </w:rPr>
        <w:t xml:space="preserve">муниципальный </w:t>
      </w:r>
      <w:r w:rsidRPr="00A93670">
        <w:rPr>
          <w:sz w:val="28"/>
        </w:rPr>
        <w:t xml:space="preserve">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</w:t>
      </w:r>
      <w:proofErr w:type="spellStart"/>
      <w:proofErr w:type="gramStart"/>
      <w:r w:rsidRPr="00A956C4">
        <w:rPr>
          <w:sz w:val="28"/>
          <w:szCs w:val="28"/>
        </w:rPr>
        <w:t>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</w:t>
      </w:r>
      <w:proofErr w:type="spellEnd"/>
      <w:proofErr w:type="gramEnd"/>
      <w:r w:rsidRPr="00A956C4">
        <w:rPr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A956C4">
        <w:rPr>
          <w:sz w:val="28"/>
          <w:szCs w:val="28"/>
        </w:rPr>
        <w:t>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</w:t>
      </w:r>
      <w:proofErr w:type="spellEnd"/>
      <w:r w:rsidRPr="00A956C4">
        <w:rPr>
          <w:sz w:val="28"/>
          <w:szCs w:val="28"/>
        </w:rPr>
        <w:t xml:space="preserve">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</w:t>
      </w:r>
      <w:r w:rsidR="00D34E5A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 xml:space="preserve">район и проектов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</w:t>
      </w:r>
      <w:r w:rsidR="00D34E5A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район, от независимых экспертов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E34CEE" w:rsidRDefault="00E34CEE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F3606" w:rsidRPr="00843D8F">
        <w:rPr>
          <w:sz w:val="28"/>
          <w:szCs w:val="28"/>
        </w:rPr>
        <w:t>правового управления</w:t>
      </w:r>
    </w:p>
    <w:p w:rsidR="00E34CEE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администрации</w:t>
      </w:r>
      <w:r w:rsidR="00E34CEE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>муниципального</w:t>
      </w:r>
    </w:p>
    <w:p w:rsidR="00D34E5A" w:rsidRDefault="005A080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</w:t>
      </w:r>
      <w:r w:rsidR="00E34CEE">
        <w:rPr>
          <w:sz w:val="28"/>
          <w:szCs w:val="28"/>
        </w:rPr>
        <w:t xml:space="preserve"> </w:t>
      </w:r>
    </w:p>
    <w:p w:rsidR="002F3606" w:rsidRPr="00843D8F" w:rsidRDefault="00E34CEE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</w:t>
      </w:r>
      <w:r w:rsidR="00D34E5A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4E5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Ю.В. Любкина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</w:p>
    <w:p w:rsidR="009C787C" w:rsidRDefault="009C787C" w:rsidP="007246AC"/>
    <w:p w:rsidR="009262DA" w:rsidRDefault="009262DA" w:rsidP="007246AC"/>
    <w:p w:rsidR="00350BC0" w:rsidRDefault="00350BC0" w:rsidP="007246AC"/>
    <w:p w:rsidR="00350BC0" w:rsidRDefault="00350BC0" w:rsidP="007246AC"/>
    <w:p w:rsidR="00350BC0" w:rsidRDefault="00350BC0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</w:t>
      </w:r>
      <w:r w:rsidR="002D2A94">
        <w:t xml:space="preserve"> </w:t>
      </w:r>
      <w:r>
        <w:t>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21D16"/>
    <w:rsid w:val="00253F5C"/>
    <w:rsid w:val="002961FC"/>
    <w:rsid w:val="002D0A54"/>
    <w:rsid w:val="002D2A94"/>
    <w:rsid w:val="002E3B06"/>
    <w:rsid w:val="002F3606"/>
    <w:rsid w:val="003033EE"/>
    <w:rsid w:val="00303E7A"/>
    <w:rsid w:val="00313B16"/>
    <w:rsid w:val="0033339A"/>
    <w:rsid w:val="00335495"/>
    <w:rsid w:val="00350BC0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8F4A68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D4BF2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1604"/>
    <w:rsid w:val="00D25C5D"/>
    <w:rsid w:val="00D34E5A"/>
    <w:rsid w:val="00D37078"/>
    <w:rsid w:val="00D76E07"/>
    <w:rsid w:val="00D914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34CEE"/>
    <w:rsid w:val="00E5345A"/>
    <w:rsid w:val="00E53927"/>
    <w:rsid w:val="00E566C7"/>
    <w:rsid w:val="00E61E52"/>
    <w:rsid w:val="00E74B3A"/>
    <w:rsid w:val="00E7685F"/>
    <w:rsid w:val="00E86001"/>
    <w:rsid w:val="00E92C6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DB4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19</cp:revision>
  <cp:lastPrinted>2025-07-28T14:01:00Z</cp:lastPrinted>
  <dcterms:created xsi:type="dcterms:W3CDTF">2025-06-04T07:16:00Z</dcterms:created>
  <dcterms:modified xsi:type="dcterms:W3CDTF">2025-08-04T14:53:00Z</dcterms:modified>
</cp:coreProperties>
</file>