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D570A" w:rsidRPr="00FD570A" w:rsidRDefault="00FD570A" w:rsidP="00FD570A">
      <w:pPr>
        <w:ind w:left="5670"/>
        <w:rPr>
          <w:sz w:val="28"/>
          <w:szCs w:val="28"/>
        </w:rPr>
      </w:pPr>
      <w:r w:rsidRPr="00FD570A">
        <w:rPr>
          <w:sz w:val="28"/>
          <w:szCs w:val="28"/>
        </w:rPr>
        <w:t>Приложение 1</w:t>
      </w:r>
    </w:p>
    <w:p w:rsidR="00FD570A" w:rsidRPr="00FD570A" w:rsidRDefault="00FD570A" w:rsidP="00FD570A">
      <w:pPr>
        <w:ind w:left="5670"/>
        <w:rPr>
          <w:sz w:val="28"/>
          <w:szCs w:val="28"/>
        </w:rPr>
      </w:pPr>
    </w:p>
    <w:p w:rsidR="00FD570A" w:rsidRPr="00FD570A" w:rsidRDefault="00FD570A" w:rsidP="00FD570A">
      <w:pPr>
        <w:ind w:left="5670"/>
        <w:rPr>
          <w:sz w:val="28"/>
          <w:szCs w:val="28"/>
        </w:rPr>
      </w:pPr>
      <w:r w:rsidRPr="00FD570A">
        <w:rPr>
          <w:sz w:val="28"/>
          <w:szCs w:val="28"/>
        </w:rPr>
        <w:t>УТВЕРЖДЕНО</w:t>
      </w:r>
    </w:p>
    <w:p w:rsidR="00FD570A" w:rsidRPr="00FD570A" w:rsidRDefault="00FD570A" w:rsidP="00FD570A">
      <w:pPr>
        <w:ind w:left="5670"/>
        <w:jc w:val="both"/>
        <w:rPr>
          <w:sz w:val="28"/>
          <w:szCs w:val="28"/>
        </w:rPr>
      </w:pPr>
      <w:r w:rsidRPr="00FD570A">
        <w:rPr>
          <w:sz w:val="28"/>
          <w:szCs w:val="28"/>
        </w:rPr>
        <w:t>постановлением администрации муниципального образования</w:t>
      </w:r>
    </w:p>
    <w:p w:rsidR="00FD570A" w:rsidRPr="00FD570A" w:rsidRDefault="00FD570A" w:rsidP="00FD570A">
      <w:pPr>
        <w:ind w:left="5670"/>
        <w:jc w:val="both"/>
        <w:rPr>
          <w:sz w:val="28"/>
          <w:szCs w:val="28"/>
        </w:rPr>
      </w:pPr>
      <w:r w:rsidRPr="00FD570A">
        <w:rPr>
          <w:sz w:val="28"/>
          <w:szCs w:val="28"/>
        </w:rPr>
        <w:t>Ейский район</w:t>
      </w:r>
    </w:p>
    <w:p w:rsidR="00FD570A" w:rsidRPr="00FD570A" w:rsidRDefault="00FD570A" w:rsidP="00FD570A">
      <w:pPr>
        <w:ind w:left="5670"/>
        <w:jc w:val="both"/>
        <w:rPr>
          <w:sz w:val="28"/>
          <w:szCs w:val="28"/>
        </w:rPr>
      </w:pPr>
      <w:r w:rsidRPr="00FD570A">
        <w:rPr>
          <w:sz w:val="28"/>
          <w:szCs w:val="28"/>
        </w:rPr>
        <w:t>от_________№______</w:t>
      </w:r>
      <w:r w:rsidR="005A3533">
        <w:rPr>
          <w:sz w:val="28"/>
          <w:szCs w:val="28"/>
        </w:rPr>
        <w:t>__</w:t>
      </w:r>
      <w:r w:rsidRPr="00FD570A">
        <w:rPr>
          <w:sz w:val="28"/>
          <w:szCs w:val="28"/>
        </w:rPr>
        <w:t>_____</w:t>
      </w:r>
    </w:p>
    <w:p w:rsidR="00FD570A" w:rsidRPr="00FD570A" w:rsidRDefault="00FD570A" w:rsidP="00FD570A">
      <w:pPr>
        <w:jc w:val="both"/>
        <w:rPr>
          <w:sz w:val="28"/>
          <w:szCs w:val="28"/>
        </w:rPr>
      </w:pPr>
    </w:p>
    <w:p w:rsidR="00FD570A" w:rsidRPr="00FD570A" w:rsidRDefault="00FD570A" w:rsidP="00FD570A">
      <w:pPr>
        <w:jc w:val="both"/>
        <w:rPr>
          <w:sz w:val="28"/>
          <w:szCs w:val="28"/>
        </w:rPr>
      </w:pPr>
    </w:p>
    <w:p w:rsidR="00FD570A" w:rsidRPr="00FD570A" w:rsidRDefault="00FD570A" w:rsidP="00FD570A">
      <w:pPr>
        <w:jc w:val="center"/>
        <w:rPr>
          <w:b/>
          <w:bCs/>
          <w:sz w:val="28"/>
          <w:szCs w:val="28"/>
        </w:rPr>
      </w:pPr>
      <w:r w:rsidRPr="00FD570A">
        <w:rPr>
          <w:b/>
          <w:bCs/>
          <w:sz w:val="28"/>
          <w:szCs w:val="28"/>
        </w:rPr>
        <w:t>ПОЛОЖЕНИЕ</w:t>
      </w:r>
    </w:p>
    <w:p w:rsidR="00FC637E" w:rsidRDefault="00FD570A" w:rsidP="00FD570A">
      <w:pPr>
        <w:jc w:val="center"/>
        <w:rPr>
          <w:b/>
          <w:bCs/>
          <w:sz w:val="28"/>
          <w:szCs w:val="28"/>
        </w:rPr>
      </w:pPr>
      <w:r w:rsidRPr="00FD570A">
        <w:rPr>
          <w:b/>
          <w:bCs/>
          <w:sz w:val="28"/>
          <w:szCs w:val="28"/>
        </w:rPr>
        <w:t xml:space="preserve">об увековечении памяти </w:t>
      </w:r>
      <w:bookmarkStart w:id="0" w:name="_Hlk195179671"/>
      <w:r w:rsidRPr="00FD570A">
        <w:rPr>
          <w:b/>
          <w:bCs/>
          <w:sz w:val="28"/>
          <w:szCs w:val="28"/>
        </w:rPr>
        <w:t xml:space="preserve">погибших </w:t>
      </w:r>
    </w:p>
    <w:p w:rsidR="00FD570A" w:rsidRPr="00FD570A" w:rsidRDefault="00FD570A" w:rsidP="00FD570A">
      <w:pPr>
        <w:jc w:val="center"/>
        <w:rPr>
          <w:b/>
          <w:bCs/>
          <w:sz w:val="28"/>
          <w:szCs w:val="28"/>
        </w:rPr>
      </w:pPr>
      <w:r w:rsidRPr="00FD570A">
        <w:rPr>
          <w:b/>
          <w:bCs/>
          <w:sz w:val="28"/>
          <w:szCs w:val="28"/>
        </w:rPr>
        <w:t>(умерших) граждан и знаменательных событий</w:t>
      </w:r>
      <w:bookmarkEnd w:id="0"/>
    </w:p>
    <w:p w:rsidR="00FD570A" w:rsidRPr="00FD570A" w:rsidRDefault="00FD570A" w:rsidP="00FD570A">
      <w:pPr>
        <w:jc w:val="center"/>
        <w:rPr>
          <w:bCs/>
          <w:sz w:val="28"/>
          <w:szCs w:val="28"/>
        </w:rPr>
      </w:pPr>
    </w:p>
    <w:p w:rsidR="00FD570A" w:rsidRPr="00FD570A" w:rsidRDefault="00FD570A" w:rsidP="00FD570A">
      <w:pPr>
        <w:autoSpaceDE w:val="0"/>
        <w:autoSpaceDN w:val="0"/>
        <w:adjustRightInd w:val="0"/>
        <w:jc w:val="center"/>
        <w:rPr>
          <w:bCs/>
          <w:sz w:val="28"/>
          <w:szCs w:val="28"/>
        </w:rPr>
      </w:pPr>
      <w:r w:rsidRPr="00FD570A">
        <w:rPr>
          <w:bCs/>
          <w:sz w:val="28"/>
          <w:szCs w:val="28"/>
        </w:rPr>
        <w:t>1. Общие положения</w:t>
      </w:r>
    </w:p>
    <w:p w:rsidR="00FD570A" w:rsidRPr="00FD570A" w:rsidRDefault="00FD570A" w:rsidP="00FD570A">
      <w:pPr>
        <w:autoSpaceDE w:val="0"/>
        <w:autoSpaceDN w:val="0"/>
        <w:adjustRightInd w:val="0"/>
        <w:ind w:firstLine="720"/>
        <w:jc w:val="both"/>
        <w:rPr>
          <w:bCs/>
          <w:sz w:val="28"/>
          <w:szCs w:val="28"/>
        </w:rPr>
      </w:pPr>
    </w:p>
    <w:p w:rsidR="00FD570A" w:rsidRPr="00FD570A" w:rsidRDefault="00FD570A" w:rsidP="00FD570A">
      <w:pPr>
        <w:ind w:firstLine="709"/>
        <w:jc w:val="both"/>
        <w:rPr>
          <w:sz w:val="28"/>
          <w:szCs w:val="28"/>
        </w:rPr>
      </w:pPr>
      <w:r w:rsidRPr="00FD570A">
        <w:rPr>
          <w:sz w:val="28"/>
          <w:szCs w:val="28"/>
        </w:rPr>
        <w:t>Настоящее Положение определяет формы, условия и порядок увековечения памяти граждан погибших в ходе военных действий, при выполнении других боевых задач или при выполнении служебных обязанностей по защите Отечества, а также порядок учёта объектов увековечивания памяти (памятников, памятных знаков и мемориальных (памятных) досок) и контроля за их содержанием.</w:t>
      </w:r>
    </w:p>
    <w:p w:rsidR="00FD570A" w:rsidRPr="00FD570A" w:rsidRDefault="00FD570A" w:rsidP="00FD570A">
      <w:pPr>
        <w:jc w:val="both"/>
        <w:rPr>
          <w:sz w:val="28"/>
          <w:szCs w:val="28"/>
        </w:rPr>
      </w:pPr>
      <w:r w:rsidRPr="00FD570A">
        <w:rPr>
          <w:sz w:val="28"/>
          <w:szCs w:val="28"/>
        </w:rPr>
        <w:tab/>
      </w:r>
    </w:p>
    <w:p w:rsidR="00FD570A" w:rsidRPr="00FD570A" w:rsidRDefault="00FD570A" w:rsidP="00FD570A">
      <w:pPr>
        <w:jc w:val="center"/>
        <w:rPr>
          <w:sz w:val="28"/>
          <w:szCs w:val="28"/>
        </w:rPr>
      </w:pPr>
      <w:r w:rsidRPr="00FD570A">
        <w:rPr>
          <w:sz w:val="28"/>
          <w:szCs w:val="28"/>
        </w:rPr>
        <w:t>2. Формы увековечения памяти</w:t>
      </w:r>
    </w:p>
    <w:p w:rsidR="00FD570A" w:rsidRPr="00FD570A" w:rsidRDefault="00FD570A" w:rsidP="00FD570A">
      <w:pPr>
        <w:jc w:val="center"/>
        <w:rPr>
          <w:sz w:val="28"/>
          <w:szCs w:val="28"/>
        </w:rPr>
      </w:pPr>
    </w:p>
    <w:p w:rsidR="00FD570A" w:rsidRPr="00FD570A" w:rsidRDefault="00FD570A" w:rsidP="00FD570A">
      <w:pPr>
        <w:jc w:val="both"/>
        <w:rPr>
          <w:sz w:val="28"/>
          <w:szCs w:val="28"/>
        </w:rPr>
      </w:pPr>
      <w:r w:rsidRPr="00FD570A">
        <w:rPr>
          <w:sz w:val="28"/>
          <w:szCs w:val="28"/>
        </w:rPr>
        <w:tab/>
        <w:t>2.1. Основными формами увековечения памяти граждан погибших в ходе военных действий, при выполнении других боевых задач или при выполнении служебных обязанностей по защите Отечества являются:</w:t>
      </w:r>
    </w:p>
    <w:p w:rsidR="00FD570A" w:rsidRPr="00FD570A" w:rsidRDefault="00FD570A" w:rsidP="00FD570A">
      <w:pPr>
        <w:jc w:val="both"/>
        <w:rPr>
          <w:sz w:val="28"/>
          <w:szCs w:val="28"/>
        </w:rPr>
      </w:pPr>
      <w:r w:rsidRPr="00FD570A">
        <w:rPr>
          <w:sz w:val="28"/>
          <w:szCs w:val="28"/>
        </w:rPr>
        <w:tab/>
        <w:t>1) присвоение имён погибших (умерших), почётных наименований организациям (в том числе образовательным организациям), аварийно-спасательным службам и формированиям, спортивным командам;</w:t>
      </w:r>
    </w:p>
    <w:p w:rsidR="00FD570A" w:rsidRPr="00FD570A" w:rsidRDefault="00FD570A" w:rsidP="00FD570A">
      <w:pPr>
        <w:ind w:firstLine="709"/>
        <w:jc w:val="both"/>
        <w:rPr>
          <w:sz w:val="28"/>
          <w:szCs w:val="28"/>
        </w:rPr>
      </w:pPr>
      <w:r w:rsidRPr="00FD570A">
        <w:rPr>
          <w:sz w:val="28"/>
          <w:szCs w:val="28"/>
        </w:rPr>
        <w:t>2) изготовление и установка памятных стендов «Аллеи героев» на площади Молодежной в городе Ейске Ейского района;</w:t>
      </w:r>
    </w:p>
    <w:p w:rsidR="00FD570A" w:rsidRPr="00FD570A" w:rsidRDefault="00FD570A" w:rsidP="00FD570A">
      <w:pPr>
        <w:ind w:firstLine="709"/>
        <w:jc w:val="both"/>
        <w:rPr>
          <w:sz w:val="28"/>
          <w:szCs w:val="28"/>
        </w:rPr>
      </w:pPr>
      <w:r w:rsidRPr="00FD570A">
        <w:rPr>
          <w:sz w:val="28"/>
          <w:szCs w:val="28"/>
        </w:rPr>
        <w:t>3) высадка Аллеи Памяти на территории муниципальных учреждений муниципального образования Ейский район;</w:t>
      </w:r>
    </w:p>
    <w:p w:rsidR="00FD570A" w:rsidRPr="00FD570A" w:rsidRDefault="00FD570A" w:rsidP="00FD570A">
      <w:pPr>
        <w:jc w:val="both"/>
        <w:rPr>
          <w:sz w:val="28"/>
          <w:szCs w:val="28"/>
        </w:rPr>
      </w:pPr>
      <w:r w:rsidRPr="00FD570A">
        <w:rPr>
          <w:sz w:val="28"/>
          <w:szCs w:val="28"/>
        </w:rPr>
        <w:tab/>
        <w:t>4) создание музеев славы, мемориальных пространств (уголков воинской доблести, боевой славы, экспозиций, инсталляций, выставок, стен памяти, стендов памяти), реализация проекта «Парта Героя» в библиотеках, музеях, образовательных организациях;</w:t>
      </w:r>
    </w:p>
    <w:p w:rsidR="00FD570A" w:rsidRPr="00FD570A" w:rsidRDefault="00FD570A" w:rsidP="00FD570A">
      <w:pPr>
        <w:jc w:val="both"/>
        <w:rPr>
          <w:sz w:val="28"/>
          <w:szCs w:val="28"/>
        </w:rPr>
      </w:pPr>
      <w:r w:rsidRPr="00FD570A">
        <w:rPr>
          <w:sz w:val="28"/>
          <w:szCs w:val="28"/>
        </w:rPr>
        <w:tab/>
        <w:t>5) установка мемориальных (памятных) досок на фасадах зданий, в помещениях, на территории муниципального образования Ейский район;</w:t>
      </w:r>
    </w:p>
    <w:p w:rsidR="00FD570A" w:rsidRPr="00FD570A" w:rsidRDefault="00FD570A" w:rsidP="00FD570A">
      <w:pPr>
        <w:jc w:val="both"/>
        <w:rPr>
          <w:sz w:val="28"/>
          <w:szCs w:val="28"/>
        </w:rPr>
      </w:pPr>
      <w:r w:rsidRPr="00FD570A">
        <w:rPr>
          <w:sz w:val="28"/>
          <w:szCs w:val="28"/>
        </w:rPr>
        <w:tab/>
        <w:t xml:space="preserve">6) проведение научно-исследовательской и просветительской </w:t>
      </w:r>
      <w:proofErr w:type="gramStart"/>
      <w:r w:rsidRPr="00FD570A">
        <w:rPr>
          <w:sz w:val="28"/>
          <w:szCs w:val="28"/>
        </w:rPr>
        <w:t>деятель-</w:t>
      </w:r>
      <w:proofErr w:type="spellStart"/>
      <w:r w:rsidRPr="00FD570A">
        <w:rPr>
          <w:sz w:val="28"/>
          <w:szCs w:val="28"/>
        </w:rPr>
        <w:t>ности</w:t>
      </w:r>
      <w:proofErr w:type="spellEnd"/>
      <w:proofErr w:type="gramEnd"/>
      <w:r w:rsidRPr="00FD570A">
        <w:rPr>
          <w:sz w:val="28"/>
          <w:szCs w:val="28"/>
        </w:rPr>
        <w:t xml:space="preserve"> о подвигах погибших (умерших);</w:t>
      </w:r>
    </w:p>
    <w:p w:rsidR="00FD570A" w:rsidRPr="00FD570A" w:rsidRDefault="00FD570A" w:rsidP="00FD570A">
      <w:pPr>
        <w:jc w:val="both"/>
        <w:rPr>
          <w:sz w:val="28"/>
          <w:szCs w:val="28"/>
        </w:rPr>
      </w:pPr>
      <w:r w:rsidRPr="00FD570A">
        <w:rPr>
          <w:sz w:val="28"/>
          <w:szCs w:val="28"/>
        </w:rPr>
        <w:tab/>
        <w:t>7) проведение учебных занятий, творческих конкурсов, спортивных мероприятий и соревнований, физкультурных мероприятий, посвящённых памяти погибших (умерших), с участием патриотических клубов, поисковых объединений и историко-краеведческих организаций;</w:t>
      </w:r>
    </w:p>
    <w:p w:rsidR="00FD570A" w:rsidRPr="00FD570A" w:rsidRDefault="00FD570A" w:rsidP="00FD570A">
      <w:pPr>
        <w:jc w:val="both"/>
        <w:rPr>
          <w:sz w:val="28"/>
          <w:szCs w:val="28"/>
        </w:rPr>
      </w:pPr>
      <w:r w:rsidRPr="00FD570A">
        <w:rPr>
          <w:sz w:val="28"/>
          <w:szCs w:val="28"/>
        </w:rPr>
        <w:lastRenderedPageBreak/>
        <w:tab/>
        <w:t>8) публикации в средствах массовой информации и в информационно-телекоммуникационной сети «Интернет» материалов о погибших (умерших);</w:t>
      </w:r>
    </w:p>
    <w:p w:rsidR="00FD570A" w:rsidRPr="00FD570A" w:rsidRDefault="00FD570A" w:rsidP="00FD570A">
      <w:pPr>
        <w:jc w:val="both"/>
        <w:rPr>
          <w:sz w:val="28"/>
          <w:szCs w:val="28"/>
        </w:rPr>
      </w:pPr>
      <w:r w:rsidRPr="00FD570A">
        <w:rPr>
          <w:sz w:val="28"/>
          <w:szCs w:val="28"/>
        </w:rPr>
        <w:tab/>
        <w:t>9) реализация общественно значимых инициатив по увековечению памяти погибших (умерших).</w:t>
      </w:r>
    </w:p>
    <w:p w:rsidR="00FD570A" w:rsidRPr="00FD570A" w:rsidRDefault="00FD570A" w:rsidP="00FD570A">
      <w:pPr>
        <w:jc w:val="both"/>
        <w:rPr>
          <w:sz w:val="28"/>
          <w:szCs w:val="28"/>
        </w:rPr>
      </w:pPr>
    </w:p>
    <w:p w:rsidR="00FD570A" w:rsidRPr="00FD570A" w:rsidRDefault="00FD570A" w:rsidP="00FD570A">
      <w:pPr>
        <w:jc w:val="center"/>
        <w:rPr>
          <w:sz w:val="28"/>
          <w:szCs w:val="28"/>
        </w:rPr>
      </w:pPr>
      <w:r w:rsidRPr="00FD570A">
        <w:rPr>
          <w:sz w:val="28"/>
          <w:szCs w:val="28"/>
        </w:rPr>
        <w:t>3. Условия увековечения памяти</w:t>
      </w:r>
    </w:p>
    <w:p w:rsidR="00FD570A" w:rsidRPr="00FD570A" w:rsidRDefault="00FD570A" w:rsidP="00FD570A">
      <w:pPr>
        <w:jc w:val="center"/>
        <w:rPr>
          <w:sz w:val="28"/>
          <w:szCs w:val="28"/>
        </w:rPr>
      </w:pPr>
    </w:p>
    <w:p w:rsidR="00FD570A" w:rsidRPr="00FD570A" w:rsidRDefault="00FD570A" w:rsidP="00FD570A">
      <w:pPr>
        <w:jc w:val="both"/>
        <w:rPr>
          <w:sz w:val="28"/>
          <w:szCs w:val="28"/>
        </w:rPr>
      </w:pPr>
      <w:r w:rsidRPr="00FD570A">
        <w:rPr>
          <w:sz w:val="28"/>
          <w:szCs w:val="28"/>
        </w:rPr>
        <w:tab/>
        <w:t>3.1.  Основаниями для принятия решения о присвоении имён погибших (умерших) организациям, установки мемориальной (памятной) доски являются:</w:t>
      </w:r>
    </w:p>
    <w:p w:rsidR="00FD570A" w:rsidRPr="00FD570A" w:rsidRDefault="00FD570A" w:rsidP="00FD570A">
      <w:pPr>
        <w:jc w:val="both"/>
        <w:rPr>
          <w:sz w:val="28"/>
          <w:szCs w:val="28"/>
        </w:rPr>
      </w:pPr>
      <w:r w:rsidRPr="00FD570A">
        <w:rPr>
          <w:sz w:val="28"/>
          <w:szCs w:val="28"/>
        </w:rPr>
        <w:tab/>
        <w:t>- особый вклад в боевую работу погибших (умерших), удостоенную звания Героя России, награждение тремя орденами Мужества, при условии наличия документально-подтвержденных наград;</w:t>
      </w:r>
    </w:p>
    <w:p w:rsidR="00FD570A" w:rsidRPr="00FD570A" w:rsidRDefault="00FD570A" w:rsidP="00FD570A">
      <w:pPr>
        <w:jc w:val="both"/>
        <w:rPr>
          <w:sz w:val="28"/>
          <w:szCs w:val="28"/>
        </w:rPr>
      </w:pPr>
      <w:r w:rsidRPr="00FD570A">
        <w:rPr>
          <w:sz w:val="28"/>
          <w:szCs w:val="28"/>
        </w:rPr>
        <w:t xml:space="preserve"> </w:t>
      </w:r>
      <w:r w:rsidRPr="00FD570A">
        <w:rPr>
          <w:sz w:val="28"/>
          <w:szCs w:val="28"/>
        </w:rPr>
        <w:tab/>
        <w:t>- наличие достоверных сведений, подтверждающих документально, о событиях, в ходе которых погибшими (умершими) были проявлены примеры особого героизма, мужества, смелости и отваги (историческая или историко-биографическая справка о погибшем (умершем), копии архивных документов (выдержки) или иных подтверждающих достоверность события документов, сведения (фото- и видеоматериалы), опубликованные в верифицированных средствах массовой информации).</w:t>
      </w:r>
    </w:p>
    <w:p w:rsidR="00FD570A" w:rsidRPr="00FD570A" w:rsidRDefault="00FD570A" w:rsidP="00FD570A">
      <w:pPr>
        <w:ind w:firstLine="709"/>
        <w:jc w:val="both"/>
        <w:rPr>
          <w:sz w:val="28"/>
          <w:szCs w:val="28"/>
        </w:rPr>
      </w:pPr>
      <w:r w:rsidRPr="00FD570A">
        <w:rPr>
          <w:sz w:val="28"/>
          <w:szCs w:val="28"/>
        </w:rPr>
        <w:t>3.2. Основаниями для принятия решения об изготовлении и установке памятных стендов «Аллеи героев» на площади Молодежной в городе Ейске Ейского района являются:</w:t>
      </w:r>
    </w:p>
    <w:p w:rsidR="00FD570A" w:rsidRPr="00FD570A" w:rsidRDefault="00FD570A" w:rsidP="00FD570A">
      <w:pPr>
        <w:jc w:val="both"/>
        <w:rPr>
          <w:sz w:val="28"/>
          <w:szCs w:val="28"/>
        </w:rPr>
      </w:pPr>
      <w:r w:rsidRPr="00FD570A">
        <w:rPr>
          <w:sz w:val="28"/>
          <w:szCs w:val="28"/>
        </w:rPr>
        <w:tab/>
        <w:t>- особый вклад в боевую работу погибшего (умершего), удостоенную звания Героя России, награждения его Орденом Мужества или иными наградами, при условии наличия документально-подтвержденных наград;</w:t>
      </w:r>
    </w:p>
    <w:p w:rsidR="00FD570A" w:rsidRPr="00FD570A" w:rsidRDefault="00FD570A" w:rsidP="00FD570A">
      <w:pPr>
        <w:jc w:val="both"/>
        <w:rPr>
          <w:sz w:val="28"/>
          <w:szCs w:val="28"/>
        </w:rPr>
      </w:pPr>
      <w:r w:rsidRPr="00FD570A">
        <w:rPr>
          <w:sz w:val="28"/>
          <w:szCs w:val="28"/>
        </w:rPr>
        <w:t xml:space="preserve"> </w:t>
      </w:r>
      <w:r w:rsidRPr="00FD570A">
        <w:rPr>
          <w:sz w:val="28"/>
          <w:szCs w:val="28"/>
        </w:rPr>
        <w:tab/>
        <w:t>- наличие достоверных сведений, подтверждающих документально, о событиях, в ходе которых погибшими (умершими) были проявлены примеры особого героизма, мужества, смелости и отваги (историческая или историко-биографическая справка о погибшем (умершем), копии архивных документов (выдержки) или иных подтверждающих достоверность события документов, сведения (фото- и видеоматериалы), опубликованные в верифицированных средствах массовой информации).</w:t>
      </w:r>
    </w:p>
    <w:p w:rsidR="00FD570A" w:rsidRPr="00FD570A" w:rsidRDefault="00FD570A" w:rsidP="00FD570A">
      <w:pPr>
        <w:jc w:val="both"/>
        <w:rPr>
          <w:sz w:val="28"/>
          <w:szCs w:val="28"/>
        </w:rPr>
      </w:pPr>
      <w:r w:rsidRPr="00FD570A">
        <w:rPr>
          <w:sz w:val="28"/>
          <w:szCs w:val="28"/>
        </w:rPr>
        <w:tab/>
        <w:t>3.3. В целях объективной оценки значимости лица, имя которого предлагается увековечить:</w:t>
      </w:r>
    </w:p>
    <w:p w:rsidR="00FD570A" w:rsidRPr="00FD570A" w:rsidRDefault="00FD570A" w:rsidP="00FD570A">
      <w:pPr>
        <w:jc w:val="both"/>
        <w:rPr>
          <w:sz w:val="28"/>
          <w:szCs w:val="28"/>
        </w:rPr>
      </w:pPr>
      <w:r w:rsidRPr="00FD570A">
        <w:rPr>
          <w:sz w:val="28"/>
          <w:szCs w:val="28"/>
        </w:rPr>
        <w:tab/>
        <w:t>- решение вопроса об установке мемориальной (памятной) доски в честь погибшего (умершего) производится по истечении не менее 6 месяцев и не позднее 5 лет со дня гибели (смерти);</w:t>
      </w:r>
    </w:p>
    <w:p w:rsidR="00FD570A" w:rsidRPr="00FD570A" w:rsidRDefault="00FD570A" w:rsidP="00FD570A">
      <w:pPr>
        <w:jc w:val="both"/>
        <w:rPr>
          <w:sz w:val="28"/>
          <w:szCs w:val="28"/>
        </w:rPr>
      </w:pPr>
      <w:r w:rsidRPr="00FD570A">
        <w:rPr>
          <w:sz w:val="28"/>
          <w:szCs w:val="28"/>
        </w:rPr>
        <w:tab/>
        <w:t>- на лиц, удостоенных звания Героя Российской Федерации, полных кавалеров ордена Славы, награждённых орденом Мужества, ограничения по срокам обращения об установке мемориальной (памятной) доски не распространяются.</w:t>
      </w:r>
    </w:p>
    <w:p w:rsidR="00FD570A" w:rsidRPr="00FD570A" w:rsidRDefault="00FD570A" w:rsidP="00FD570A">
      <w:pPr>
        <w:jc w:val="both"/>
        <w:rPr>
          <w:sz w:val="28"/>
          <w:szCs w:val="28"/>
        </w:rPr>
      </w:pPr>
      <w:r w:rsidRPr="00FD570A">
        <w:rPr>
          <w:sz w:val="28"/>
          <w:szCs w:val="28"/>
        </w:rPr>
        <w:tab/>
        <w:t xml:space="preserve">3.3. При решении вопроса об установке мемориальной (памятной) доски в честь погибшего (умершего) учитываются наличие или отсутствие иных форм увековечения данного лица. В память о погибшем (умершем) на территории муниципального образования Ейский район может быть установлена только одна мемориальная (памятная) доска. Если память личности уже увековечена в </w:t>
      </w:r>
      <w:r w:rsidRPr="00FD570A">
        <w:rPr>
          <w:sz w:val="28"/>
          <w:szCs w:val="28"/>
        </w:rPr>
        <w:lastRenderedPageBreak/>
        <w:t>любой из форм мемориальных объектов, повторное увековечение не производится.</w:t>
      </w:r>
    </w:p>
    <w:p w:rsidR="00FD570A" w:rsidRPr="004E2466" w:rsidRDefault="00FD570A" w:rsidP="00FD570A">
      <w:pPr>
        <w:jc w:val="both"/>
        <w:rPr>
          <w:sz w:val="28"/>
          <w:szCs w:val="28"/>
        </w:rPr>
      </w:pPr>
      <w:r w:rsidRPr="004E2466">
        <w:rPr>
          <w:sz w:val="28"/>
          <w:szCs w:val="28"/>
        </w:rPr>
        <w:tab/>
      </w:r>
    </w:p>
    <w:p w:rsidR="00FD570A" w:rsidRPr="00FD570A" w:rsidRDefault="00FD570A" w:rsidP="00FD570A">
      <w:pPr>
        <w:jc w:val="center"/>
        <w:rPr>
          <w:sz w:val="28"/>
          <w:szCs w:val="28"/>
        </w:rPr>
      </w:pPr>
      <w:r w:rsidRPr="00FD570A">
        <w:rPr>
          <w:sz w:val="28"/>
          <w:szCs w:val="28"/>
        </w:rPr>
        <w:t>4. Порядок направления ходатайств об увековечении</w:t>
      </w:r>
    </w:p>
    <w:p w:rsidR="00FD570A" w:rsidRPr="00FD570A" w:rsidRDefault="00FD570A" w:rsidP="00FD570A">
      <w:pPr>
        <w:jc w:val="center"/>
        <w:rPr>
          <w:sz w:val="28"/>
          <w:szCs w:val="28"/>
        </w:rPr>
      </w:pPr>
      <w:r w:rsidRPr="00FD570A">
        <w:rPr>
          <w:sz w:val="28"/>
          <w:szCs w:val="28"/>
        </w:rPr>
        <w:t>памяти погибших (умерших)</w:t>
      </w:r>
    </w:p>
    <w:p w:rsidR="00FD570A" w:rsidRPr="004E2466" w:rsidRDefault="00FD570A" w:rsidP="00FD570A">
      <w:pPr>
        <w:jc w:val="center"/>
        <w:rPr>
          <w:sz w:val="28"/>
          <w:szCs w:val="28"/>
        </w:rPr>
      </w:pPr>
    </w:p>
    <w:p w:rsidR="00FD570A" w:rsidRPr="00FD570A" w:rsidRDefault="00FD570A" w:rsidP="00FD570A">
      <w:pPr>
        <w:jc w:val="both"/>
        <w:rPr>
          <w:sz w:val="28"/>
          <w:szCs w:val="28"/>
        </w:rPr>
      </w:pPr>
      <w:r w:rsidRPr="00FD570A">
        <w:rPr>
          <w:sz w:val="28"/>
          <w:szCs w:val="28"/>
        </w:rPr>
        <w:tab/>
        <w:t xml:space="preserve">4.1. Решение об увековечении памяти погибших (умерших) и знаменательных событий на территории муниципального образования Ейский район принимает Комиссия </w:t>
      </w:r>
      <w:r w:rsidR="00E61402" w:rsidRPr="00E61402">
        <w:rPr>
          <w:sz w:val="28"/>
          <w:szCs w:val="28"/>
        </w:rPr>
        <w:t>по рассмотрению обращений об увековечении памяти погибших (умерших) граждан и знаменательных событий</w:t>
      </w:r>
      <w:r w:rsidR="004E2466">
        <w:rPr>
          <w:sz w:val="28"/>
          <w:szCs w:val="28"/>
        </w:rPr>
        <w:t xml:space="preserve"> </w:t>
      </w:r>
      <w:r w:rsidR="00E61402">
        <w:rPr>
          <w:sz w:val="28"/>
          <w:szCs w:val="28"/>
        </w:rPr>
        <w:t xml:space="preserve">на территории </w:t>
      </w:r>
      <w:r w:rsidR="00E61402" w:rsidRPr="00FD570A">
        <w:rPr>
          <w:sz w:val="28"/>
          <w:szCs w:val="28"/>
        </w:rPr>
        <w:t xml:space="preserve">муниципального образования Ейский район </w:t>
      </w:r>
      <w:r w:rsidRPr="00FD570A">
        <w:rPr>
          <w:sz w:val="28"/>
          <w:szCs w:val="28"/>
        </w:rPr>
        <w:t>(далее – Комиссия), созданная при администрации муниципального образования Ейский район, по итогам рассмотрения письменных ходатайств, содержащих просьбу об увековечении памяти погибших (умерших) или знаменательного события, и приложенных к ним документов.</w:t>
      </w:r>
    </w:p>
    <w:p w:rsidR="00FD570A" w:rsidRPr="00FD570A" w:rsidRDefault="00FD570A" w:rsidP="00FD570A">
      <w:pPr>
        <w:jc w:val="both"/>
        <w:rPr>
          <w:sz w:val="28"/>
          <w:szCs w:val="28"/>
        </w:rPr>
      </w:pPr>
      <w:r w:rsidRPr="00FD570A">
        <w:rPr>
          <w:sz w:val="28"/>
          <w:szCs w:val="28"/>
        </w:rPr>
        <w:tab/>
        <w:t>4.2. Инициаторами увековечения памяти погибшего (умершего) и знаменательных событий на территории муниципального образования Ейский район могут выступать:</w:t>
      </w:r>
    </w:p>
    <w:p w:rsidR="00FD570A" w:rsidRPr="00FD570A" w:rsidRDefault="00FD570A" w:rsidP="00FD570A">
      <w:pPr>
        <w:jc w:val="both"/>
        <w:rPr>
          <w:sz w:val="28"/>
          <w:szCs w:val="28"/>
        </w:rPr>
      </w:pPr>
      <w:r w:rsidRPr="00FD570A">
        <w:rPr>
          <w:sz w:val="28"/>
          <w:szCs w:val="28"/>
        </w:rPr>
        <w:tab/>
        <w:t>- общественные и религиозные объединения, некоммерческие организации и трудовые коллективы предприятий, учреждений, организаций различных форм собственности, осуществляющие свою деятельность на территории муниципального образования Ейский район;</w:t>
      </w:r>
    </w:p>
    <w:p w:rsidR="00FD570A" w:rsidRPr="00FD570A" w:rsidRDefault="00FD570A" w:rsidP="00FD570A">
      <w:pPr>
        <w:jc w:val="both"/>
        <w:rPr>
          <w:sz w:val="28"/>
          <w:szCs w:val="28"/>
        </w:rPr>
      </w:pPr>
      <w:r w:rsidRPr="00FD570A">
        <w:rPr>
          <w:sz w:val="28"/>
          <w:szCs w:val="28"/>
        </w:rPr>
        <w:tab/>
        <w:t>- юридические лица, осуществляющие свою деятельность на территории муниципального образования Ейский район;</w:t>
      </w:r>
    </w:p>
    <w:p w:rsidR="00FD570A" w:rsidRPr="00FD570A" w:rsidRDefault="00FD570A" w:rsidP="00FD570A">
      <w:pPr>
        <w:jc w:val="both"/>
        <w:rPr>
          <w:sz w:val="28"/>
          <w:szCs w:val="28"/>
        </w:rPr>
      </w:pPr>
      <w:r w:rsidRPr="00FD570A">
        <w:rPr>
          <w:sz w:val="28"/>
          <w:szCs w:val="28"/>
        </w:rPr>
        <w:tab/>
        <w:t>- физические лица, проживающие на территории муниципального образования Ейский район (далее – инициатор).</w:t>
      </w:r>
    </w:p>
    <w:p w:rsidR="00FD570A" w:rsidRPr="00FD570A" w:rsidRDefault="00FD570A" w:rsidP="00FD570A">
      <w:pPr>
        <w:jc w:val="both"/>
        <w:rPr>
          <w:sz w:val="28"/>
          <w:szCs w:val="28"/>
        </w:rPr>
      </w:pPr>
      <w:r w:rsidRPr="00FD570A">
        <w:rPr>
          <w:sz w:val="28"/>
          <w:szCs w:val="28"/>
        </w:rPr>
        <w:tab/>
        <w:t>4.3. Инициатор, выступающий с предложением об увековечении памяти погибших (умерших) и знаменательных событий, направляет на имя главы муниципального образования Ейский район (далее – глава) письменное ходатайство, содержащее просьбу об увековечении памяти погибшего (умершего) или знаменательного события (далее – ходатайство), и документы, указанные в пункте 4.5. настоящего Положения.</w:t>
      </w:r>
    </w:p>
    <w:p w:rsidR="00FD570A" w:rsidRPr="00FD570A" w:rsidRDefault="00FD570A" w:rsidP="00FD570A">
      <w:pPr>
        <w:jc w:val="both"/>
        <w:rPr>
          <w:sz w:val="28"/>
          <w:szCs w:val="28"/>
        </w:rPr>
      </w:pPr>
      <w:r w:rsidRPr="00FD570A">
        <w:rPr>
          <w:sz w:val="28"/>
          <w:szCs w:val="28"/>
        </w:rPr>
        <w:tab/>
        <w:t>4.4.  В ходатайстве на имя главы указываются:</w:t>
      </w:r>
    </w:p>
    <w:p w:rsidR="00FD570A" w:rsidRPr="00FD570A" w:rsidRDefault="00FD570A" w:rsidP="00FD570A">
      <w:pPr>
        <w:jc w:val="both"/>
        <w:rPr>
          <w:sz w:val="28"/>
          <w:szCs w:val="28"/>
        </w:rPr>
      </w:pPr>
      <w:r w:rsidRPr="00FD570A">
        <w:rPr>
          <w:sz w:val="28"/>
          <w:szCs w:val="28"/>
        </w:rPr>
        <w:tab/>
        <w:t>1)  сведения об инициаторе:</w:t>
      </w:r>
    </w:p>
    <w:p w:rsidR="00FD570A" w:rsidRPr="00FD570A" w:rsidRDefault="00FD570A" w:rsidP="00FD570A">
      <w:pPr>
        <w:jc w:val="both"/>
        <w:rPr>
          <w:sz w:val="28"/>
          <w:szCs w:val="28"/>
        </w:rPr>
      </w:pPr>
      <w:r w:rsidRPr="00FD570A">
        <w:rPr>
          <w:sz w:val="28"/>
          <w:szCs w:val="28"/>
        </w:rPr>
        <w:tab/>
        <w:t>- для физического лица: фамилия, имя, отчество (при наличии), год рождения, адрес регистрации и фактический адрес проживания, контактный телефон, адрес электронной почты (при наличии);</w:t>
      </w:r>
    </w:p>
    <w:p w:rsidR="00FD570A" w:rsidRPr="00FD570A" w:rsidRDefault="00FD570A" w:rsidP="00FD570A">
      <w:pPr>
        <w:jc w:val="both"/>
        <w:rPr>
          <w:sz w:val="28"/>
          <w:szCs w:val="28"/>
        </w:rPr>
      </w:pPr>
      <w:r w:rsidRPr="00FD570A">
        <w:rPr>
          <w:sz w:val="28"/>
          <w:szCs w:val="28"/>
        </w:rPr>
        <w:tab/>
        <w:t>- для юридических лиц: название, организационно-правовая форма, юридический и фактический адрес, фамилия, имя, отчество (при наличии) руководителя организации-заявителя;</w:t>
      </w:r>
    </w:p>
    <w:p w:rsidR="00FD570A" w:rsidRPr="00FD570A" w:rsidRDefault="00FD570A" w:rsidP="00FD570A">
      <w:pPr>
        <w:jc w:val="both"/>
        <w:rPr>
          <w:sz w:val="28"/>
          <w:szCs w:val="28"/>
        </w:rPr>
      </w:pPr>
      <w:r w:rsidRPr="00FD570A">
        <w:rPr>
          <w:sz w:val="28"/>
          <w:szCs w:val="28"/>
        </w:rPr>
        <w:tab/>
        <w:t>2) мотивированное обоснование необходимости увековечения погибших (умерших) или знаменательных событий, формы увековечения памяти, места установки, даты и времени проведения мероприятия.</w:t>
      </w:r>
    </w:p>
    <w:p w:rsidR="00FD570A" w:rsidRPr="00FD570A" w:rsidRDefault="00FD570A" w:rsidP="00FD570A">
      <w:pPr>
        <w:jc w:val="both"/>
        <w:rPr>
          <w:sz w:val="28"/>
          <w:szCs w:val="28"/>
        </w:rPr>
      </w:pPr>
      <w:r w:rsidRPr="00FD570A">
        <w:rPr>
          <w:sz w:val="28"/>
          <w:szCs w:val="28"/>
        </w:rPr>
        <w:tab/>
        <w:t>4.5.  В перечень документов, представляемых на имя главы, входят:</w:t>
      </w:r>
    </w:p>
    <w:p w:rsidR="00FD570A" w:rsidRPr="00FD570A" w:rsidRDefault="00FD570A" w:rsidP="00FD570A">
      <w:pPr>
        <w:jc w:val="both"/>
        <w:rPr>
          <w:sz w:val="28"/>
          <w:szCs w:val="28"/>
        </w:rPr>
      </w:pPr>
      <w:r w:rsidRPr="00FD570A">
        <w:rPr>
          <w:sz w:val="28"/>
          <w:szCs w:val="28"/>
        </w:rPr>
        <w:tab/>
        <w:t>1) копии документов (при наличии), подтверждающих достоверность события, заслуги, награды увековечиваемого лица, в том числе:</w:t>
      </w:r>
    </w:p>
    <w:p w:rsidR="00FD570A" w:rsidRPr="00FD570A" w:rsidRDefault="00FD570A" w:rsidP="00FD570A">
      <w:pPr>
        <w:jc w:val="both"/>
        <w:rPr>
          <w:sz w:val="28"/>
          <w:szCs w:val="28"/>
        </w:rPr>
      </w:pPr>
      <w:r w:rsidRPr="00FD570A">
        <w:rPr>
          <w:sz w:val="28"/>
          <w:szCs w:val="28"/>
        </w:rPr>
        <w:lastRenderedPageBreak/>
        <w:tab/>
        <w:t>- историческую или историко-биографическую справку о погибшем (умершем) или знаменательном событии;</w:t>
      </w:r>
    </w:p>
    <w:p w:rsidR="00FD570A" w:rsidRPr="00FD570A" w:rsidRDefault="00FD570A" w:rsidP="00FD570A">
      <w:pPr>
        <w:jc w:val="both"/>
        <w:rPr>
          <w:sz w:val="28"/>
          <w:szCs w:val="28"/>
        </w:rPr>
      </w:pPr>
      <w:r w:rsidRPr="00FD570A">
        <w:rPr>
          <w:sz w:val="28"/>
          <w:szCs w:val="28"/>
        </w:rPr>
        <w:tab/>
        <w:t>- копии архивных документов (выдержки) или иных документов, подтверждающих достоверность события или заслуги увековечиваемого лица;</w:t>
      </w:r>
    </w:p>
    <w:p w:rsidR="00FD570A" w:rsidRPr="00FD570A" w:rsidRDefault="00FD570A" w:rsidP="00FD570A">
      <w:pPr>
        <w:jc w:val="both"/>
        <w:rPr>
          <w:sz w:val="28"/>
          <w:szCs w:val="28"/>
        </w:rPr>
      </w:pPr>
      <w:r w:rsidRPr="00FD570A">
        <w:rPr>
          <w:sz w:val="28"/>
          <w:szCs w:val="28"/>
        </w:rPr>
        <w:tab/>
        <w:t xml:space="preserve">- сведения (фото- и видеоматериалы), опубликованные в </w:t>
      </w:r>
      <w:proofErr w:type="spellStart"/>
      <w:proofErr w:type="gramStart"/>
      <w:r w:rsidRPr="00FD570A">
        <w:rPr>
          <w:sz w:val="28"/>
          <w:szCs w:val="28"/>
        </w:rPr>
        <w:t>верифици-рованных</w:t>
      </w:r>
      <w:proofErr w:type="spellEnd"/>
      <w:proofErr w:type="gramEnd"/>
      <w:r w:rsidRPr="00FD570A">
        <w:rPr>
          <w:sz w:val="28"/>
          <w:szCs w:val="28"/>
        </w:rPr>
        <w:t xml:space="preserve"> средствах массовой информации;</w:t>
      </w:r>
    </w:p>
    <w:p w:rsidR="00FD570A" w:rsidRPr="00FD570A" w:rsidRDefault="00FD570A" w:rsidP="00FD570A">
      <w:pPr>
        <w:jc w:val="both"/>
        <w:rPr>
          <w:sz w:val="28"/>
          <w:szCs w:val="28"/>
        </w:rPr>
      </w:pPr>
      <w:r w:rsidRPr="00FD570A">
        <w:rPr>
          <w:sz w:val="28"/>
          <w:szCs w:val="28"/>
        </w:rPr>
        <w:tab/>
        <w:t>2) сведения о предполагаемом месте установки мемориальной (памятной) доски с обоснованием его выбора;</w:t>
      </w:r>
    </w:p>
    <w:p w:rsidR="00FD570A" w:rsidRPr="00FD570A" w:rsidRDefault="00FD570A" w:rsidP="00FD570A">
      <w:pPr>
        <w:jc w:val="both"/>
        <w:rPr>
          <w:sz w:val="28"/>
          <w:szCs w:val="28"/>
        </w:rPr>
      </w:pPr>
      <w:r w:rsidRPr="00FD570A">
        <w:rPr>
          <w:sz w:val="28"/>
          <w:szCs w:val="28"/>
        </w:rPr>
        <w:tab/>
        <w:t>3)  предложение по тексту надписи;</w:t>
      </w:r>
    </w:p>
    <w:p w:rsidR="00FD570A" w:rsidRPr="00FD570A" w:rsidRDefault="00FD570A" w:rsidP="00FD570A">
      <w:pPr>
        <w:jc w:val="both"/>
        <w:rPr>
          <w:sz w:val="28"/>
          <w:szCs w:val="28"/>
        </w:rPr>
      </w:pPr>
      <w:r w:rsidRPr="00FD570A">
        <w:rPr>
          <w:sz w:val="28"/>
          <w:szCs w:val="28"/>
        </w:rPr>
        <w:tab/>
        <w:t xml:space="preserve">4) согласие близких родственников </w:t>
      </w:r>
      <w:bookmarkStart w:id="1" w:name="_Hlk191650655"/>
      <w:r w:rsidRPr="00FD570A">
        <w:rPr>
          <w:sz w:val="28"/>
          <w:szCs w:val="28"/>
        </w:rPr>
        <w:t xml:space="preserve">погибшего (умершего) </w:t>
      </w:r>
      <w:bookmarkEnd w:id="1"/>
      <w:r w:rsidRPr="00FD570A">
        <w:rPr>
          <w:sz w:val="28"/>
          <w:szCs w:val="28"/>
        </w:rPr>
        <w:t>(отца, матери или усыновителей, супруга (супруги), детей в возрасте от 14 лет (в том числе усыновлённых), братьев, сестёр, дедушек, бабушек и внуков в возрасте от 14 лет) на увековечение памяти предложенным инициатором способом;</w:t>
      </w:r>
    </w:p>
    <w:p w:rsidR="00FD570A" w:rsidRPr="00FD570A" w:rsidRDefault="00FD570A" w:rsidP="00FD570A">
      <w:pPr>
        <w:jc w:val="both"/>
        <w:rPr>
          <w:sz w:val="28"/>
          <w:szCs w:val="28"/>
        </w:rPr>
      </w:pPr>
      <w:r w:rsidRPr="00FD570A">
        <w:rPr>
          <w:sz w:val="28"/>
          <w:szCs w:val="28"/>
        </w:rPr>
        <w:tab/>
        <w:t>5) решение органа местного самоуправления, протокол собрания трудового коллектива соответствующего предприятия, учреждения о предложении присвоить имя погибшего (умершего) соответствующему предприятию, учреждению или увековечить память погибшего (умершего) или знаменательного события в иной форме;</w:t>
      </w:r>
    </w:p>
    <w:p w:rsidR="00FD570A" w:rsidRPr="00FD570A" w:rsidRDefault="00FD570A" w:rsidP="00FD570A">
      <w:pPr>
        <w:jc w:val="both"/>
        <w:rPr>
          <w:sz w:val="28"/>
          <w:szCs w:val="28"/>
        </w:rPr>
      </w:pPr>
      <w:r w:rsidRPr="00FD570A">
        <w:rPr>
          <w:sz w:val="28"/>
          <w:szCs w:val="28"/>
        </w:rPr>
        <w:tab/>
        <w:t>6) согласие собственников объектов недвижимости, а также граждан и (или) юридических лиц, которым данные объекты переданы во владение и / или  пользование в порядке, установленном действующим законодательством Российской Федерации (для случаев установления объекта увековечения памяти на земельных участках, зданиях и сооружениях, находящихся в собственности граждан и юридических лиц);</w:t>
      </w:r>
    </w:p>
    <w:p w:rsidR="00FD570A" w:rsidRPr="00FD570A" w:rsidRDefault="00FD570A" w:rsidP="00FD570A">
      <w:pPr>
        <w:jc w:val="both"/>
        <w:rPr>
          <w:sz w:val="28"/>
          <w:szCs w:val="28"/>
        </w:rPr>
      </w:pPr>
      <w:r w:rsidRPr="00FD570A">
        <w:rPr>
          <w:sz w:val="28"/>
          <w:szCs w:val="28"/>
        </w:rPr>
        <w:tab/>
        <w:t>7) согласие собственников помещений в многоквартирном доме на установку объекта увековечения памяти (для случаев установки объекта увековечения на фасаде многоквартирного дома);</w:t>
      </w:r>
    </w:p>
    <w:p w:rsidR="00FD570A" w:rsidRPr="00FD570A" w:rsidRDefault="00FD570A" w:rsidP="00FD570A">
      <w:pPr>
        <w:jc w:val="both"/>
        <w:rPr>
          <w:sz w:val="28"/>
          <w:szCs w:val="28"/>
        </w:rPr>
      </w:pPr>
      <w:r w:rsidRPr="00FD570A">
        <w:rPr>
          <w:sz w:val="28"/>
          <w:szCs w:val="28"/>
        </w:rPr>
        <w:tab/>
        <w:t>8)  иные документы по желанию инициатора.</w:t>
      </w:r>
    </w:p>
    <w:p w:rsidR="00EB7CDD" w:rsidRPr="00273847" w:rsidRDefault="00FD570A" w:rsidP="00EB7CDD">
      <w:pPr>
        <w:pStyle w:val="24"/>
        <w:shd w:val="clear" w:color="auto" w:fill="auto"/>
        <w:tabs>
          <w:tab w:val="left" w:pos="709"/>
        </w:tabs>
        <w:spacing w:after="0" w:line="240" w:lineRule="auto"/>
        <w:ind w:firstLine="709"/>
        <w:jc w:val="both"/>
        <w:rPr>
          <w:rFonts w:cs="Courier New"/>
          <w:b w:val="0"/>
          <w:bCs/>
          <w:sz w:val="28"/>
          <w:szCs w:val="28"/>
        </w:rPr>
      </w:pPr>
      <w:r w:rsidRPr="00EB7CDD">
        <w:rPr>
          <w:b w:val="0"/>
          <w:bCs/>
          <w:sz w:val="28"/>
          <w:szCs w:val="28"/>
        </w:rPr>
        <w:t>4.6.</w:t>
      </w:r>
      <w:r w:rsidRPr="00EB7CDD">
        <w:rPr>
          <w:b w:val="0"/>
          <w:sz w:val="28"/>
          <w:szCs w:val="28"/>
        </w:rPr>
        <w:t> </w:t>
      </w:r>
      <w:r w:rsidR="00EB7CDD" w:rsidRPr="00EB7CDD">
        <w:rPr>
          <w:rFonts w:cs="Courier New"/>
          <w:b w:val="0"/>
          <w:color w:val="000000"/>
          <w:sz w:val="28"/>
          <w:szCs w:val="28"/>
        </w:rPr>
        <w:t>Место установки мемориальной (памятной) доски на территории муниципального образования Ейский район должно быть согласовано</w:t>
      </w:r>
      <w:r w:rsidR="00EB7CDD" w:rsidRPr="00EB7CDD">
        <w:rPr>
          <w:rFonts w:cs="Courier New"/>
          <w:bCs/>
          <w:color w:val="000000"/>
          <w:sz w:val="28"/>
          <w:szCs w:val="28"/>
        </w:rPr>
        <w:t xml:space="preserve"> </w:t>
      </w:r>
      <w:r w:rsidR="00EB7CDD" w:rsidRPr="00273847">
        <w:rPr>
          <w:rFonts w:cs="Courier New"/>
          <w:b w:val="0"/>
          <w:bCs/>
          <w:color w:val="000000"/>
          <w:sz w:val="28"/>
          <w:szCs w:val="28"/>
          <w:shd w:val="clear" w:color="auto" w:fill="FFFFFF"/>
        </w:rPr>
        <w:t>с администрацией поселения Ейского района, представительным органом поселения Ейского района, на территории которого планируется размещение, и собственником здания.</w:t>
      </w:r>
    </w:p>
    <w:p w:rsidR="00EB7CDD" w:rsidRPr="00EB7CDD" w:rsidRDefault="00EB7CDD" w:rsidP="00EB7CDD">
      <w:pPr>
        <w:widowControl w:val="0"/>
        <w:ind w:firstLine="851"/>
        <w:jc w:val="both"/>
        <w:rPr>
          <w:rFonts w:cs="Courier New"/>
          <w:sz w:val="28"/>
          <w:szCs w:val="28"/>
        </w:rPr>
      </w:pPr>
      <w:r w:rsidRPr="00273847">
        <w:rPr>
          <w:rFonts w:cs="Courier New"/>
          <w:bCs/>
          <w:color w:val="000000"/>
          <w:sz w:val="28"/>
          <w:szCs w:val="28"/>
        </w:rPr>
        <w:t xml:space="preserve">Может быть вынесен отказ в согласовании места </w:t>
      </w:r>
      <w:r w:rsidRPr="00273847">
        <w:rPr>
          <w:rFonts w:cs="Courier New"/>
          <w:bCs/>
          <w:sz w:val="28"/>
          <w:szCs w:val="28"/>
          <w:shd w:val="clear" w:color="auto" w:fill="FFFFFF"/>
        </w:rPr>
        <w:t>установ</w:t>
      </w:r>
      <w:r w:rsidRPr="00EB7CDD">
        <w:rPr>
          <w:rFonts w:cs="Courier New"/>
          <w:sz w:val="28"/>
          <w:szCs w:val="28"/>
          <w:shd w:val="clear" w:color="auto" w:fill="FFFFFF"/>
        </w:rPr>
        <w:t>ки мемориальной (памятной) доски в случае запланированного сноса или капитального ремонта здания, на котором (рядом с которым) инициатором предполагается установить мемориальную (памятную) доску.</w:t>
      </w:r>
    </w:p>
    <w:p w:rsidR="00EB7CDD" w:rsidRPr="00EB7CDD" w:rsidRDefault="00EB7CDD" w:rsidP="00EB7CDD">
      <w:pPr>
        <w:widowControl w:val="0"/>
        <w:ind w:firstLine="851"/>
        <w:jc w:val="both"/>
        <w:rPr>
          <w:rFonts w:cs="Courier New"/>
          <w:sz w:val="28"/>
          <w:szCs w:val="28"/>
          <w:shd w:val="clear" w:color="auto" w:fill="FFFFFF"/>
        </w:rPr>
      </w:pPr>
      <w:r w:rsidRPr="00EB7CDD">
        <w:rPr>
          <w:rFonts w:cs="Courier New"/>
          <w:sz w:val="28"/>
          <w:szCs w:val="28"/>
          <w:shd w:val="clear" w:color="auto" w:fill="FFFFFF"/>
        </w:rPr>
        <w:t xml:space="preserve">В случае отказа в согласовании места установки мемориальной (памятной) доски, </w:t>
      </w:r>
      <w:r w:rsidRPr="00273847">
        <w:rPr>
          <w:rFonts w:cs="Courier New"/>
          <w:color w:val="000000"/>
          <w:sz w:val="28"/>
          <w:szCs w:val="28"/>
        </w:rPr>
        <w:t>администрация поселения Ейского района и/или представительный орган поселения Ейского района</w:t>
      </w:r>
      <w:r w:rsidRPr="00EB7CDD">
        <w:rPr>
          <w:rFonts w:cs="Courier New"/>
          <w:b/>
          <w:bCs/>
          <w:color w:val="000000"/>
          <w:sz w:val="28"/>
          <w:szCs w:val="28"/>
        </w:rPr>
        <w:t xml:space="preserve"> </w:t>
      </w:r>
      <w:r w:rsidRPr="00EB7CDD">
        <w:rPr>
          <w:rFonts w:cs="Courier New"/>
          <w:sz w:val="28"/>
          <w:szCs w:val="28"/>
          <w:shd w:val="clear" w:color="auto" w:fill="FFFFFF"/>
        </w:rPr>
        <w:t>направляет своё мотивированное заключение в Комиссию для предварительного рассмотрения вопросов.</w:t>
      </w:r>
    </w:p>
    <w:p w:rsidR="00FD570A" w:rsidRDefault="00FD570A" w:rsidP="00FD570A">
      <w:pPr>
        <w:jc w:val="both"/>
      </w:pPr>
    </w:p>
    <w:p w:rsidR="004E2466" w:rsidRDefault="004E2466" w:rsidP="00FD570A">
      <w:pPr>
        <w:jc w:val="both"/>
      </w:pPr>
    </w:p>
    <w:p w:rsidR="004E2466" w:rsidRDefault="004E2466" w:rsidP="00FD570A">
      <w:pPr>
        <w:jc w:val="both"/>
      </w:pPr>
    </w:p>
    <w:p w:rsidR="004E2466" w:rsidRPr="004E2466" w:rsidRDefault="004E2466" w:rsidP="00FD570A">
      <w:pPr>
        <w:jc w:val="both"/>
      </w:pPr>
    </w:p>
    <w:p w:rsidR="00FD570A" w:rsidRPr="00FD570A" w:rsidRDefault="00FD570A" w:rsidP="00FD570A">
      <w:pPr>
        <w:jc w:val="center"/>
        <w:rPr>
          <w:sz w:val="28"/>
          <w:szCs w:val="28"/>
        </w:rPr>
      </w:pPr>
      <w:r w:rsidRPr="00FD570A">
        <w:rPr>
          <w:sz w:val="28"/>
          <w:szCs w:val="28"/>
        </w:rPr>
        <w:lastRenderedPageBreak/>
        <w:t>5.</w:t>
      </w:r>
      <w:r w:rsidR="00BC3919">
        <w:rPr>
          <w:sz w:val="28"/>
          <w:szCs w:val="28"/>
        </w:rPr>
        <w:t> </w:t>
      </w:r>
      <w:r w:rsidRPr="00FD570A">
        <w:rPr>
          <w:sz w:val="28"/>
          <w:szCs w:val="28"/>
        </w:rPr>
        <w:t xml:space="preserve">Порядок рассмотрения ходатайств и принятия решений </w:t>
      </w:r>
    </w:p>
    <w:p w:rsidR="00FD570A" w:rsidRPr="004E2466" w:rsidRDefault="00FD570A" w:rsidP="00FD570A">
      <w:pPr>
        <w:jc w:val="center"/>
      </w:pPr>
    </w:p>
    <w:p w:rsidR="00FD570A" w:rsidRPr="00FD570A" w:rsidRDefault="00FD570A" w:rsidP="00FD570A">
      <w:pPr>
        <w:jc w:val="both"/>
        <w:rPr>
          <w:sz w:val="28"/>
          <w:szCs w:val="28"/>
        </w:rPr>
      </w:pPr>
      <w:r w:rsidRPr="00FD570A">
        <w:rPr>
          <w:sz w:val="28"/>
          <w:szCs w:val="28"/>
        </w:rPr>
        <w:tab/>
        <w:t>5.1. Поступившее на имя главы муниципального образования ходатайство в течение 10 рабочих дней передаётся на рассмотрение Комиссии с приложением:</w:t>
      </w:r>
    </w:p>
    <w:p w:rsidR="00FD570A" w:rsidRPr="00FD570A" w:rsidRDefault="00FD570A" w:rsidP="00FD570A">
      <w:pPr>
        <w:jc w:val="both"/>
        <w:rPr>
          <w:sz w:val="28"/>
          <w:szCs w:val="28"/>
        </w:rPr>
      </w:pPr>
      <w:r w:rsidRPr="00FD570A">
        <w:rPr>
          <w:sz w:val="28"/>
          <w:szCs w:val="28"/>
        </w:rPr>
        <w:tab/>
        <w:t>- документов инициатора, соответствующего перечню, указанному в пункте 4.5. настоящего Положения;</w:t>
      </w:r>
    </w:p>
    <w:p w:rsidR="00FD570A" w:rsidRPr="00FD570A" w:rsidRDefault="00FD570A" w:rsidP="00FD570A">
      <w:pPr>
        <w:jc w:val="both"/>
        <w:rPr>
          <w:sz w:val="28"/>
          <w:szCs w:val="28"/>
        </w:rPr>
      </w:pPr>
      <w:r w:rsidRPr="00FD570A">
        <w:rPr>
          <w:sz w:val="28"/>
          <w:szCs w:val="28"/>
        </w:rPr>
        <w:tab/>
        <w:t xml:space="preserve">- заключение </w:t>
      </w:r>
      <w:r w:rsidR="00EB7CDD" w:rsidRPr="00273847">
        <w:rPr>
          <w:rFonts w:cs="Courier New"/>
          <w:color w:val="000000"/>
          <w:sz w:val="28"/>
          <w:szCs w:val="28"/>
        </w:rPr>
        <w:t>администрации муниципального образования Ейский район и/или администрация поселения Ейского района</w:t>
      </w:r>
      <w:r w:rsidR="00EB7CDD" w:rsidRPr="00273847">
        <w:rPr>
          <w:sz w:val="28"/>
          <w:szCs w:val="28"/>
        </w:rPr>
        <w:t xml:space="preserve"> </w:t>
      </w:r>
      <w:r w:rsidRPr="00273847">
        <w:rPr>
          <w:sz w:val="28"/>
          <w:szCs w:val="28"/>
        </w:rPr>
        <w:t>о</w:t>
      </w:r>
      <w:r w:rsidRPr="00FD570A">
        <w:rPr>
          <w:sz w:val="28"/>
          <w:szCs w:val="28"/>
        </w:rPr>
        <w:t xml:space="preserve"> наличии (отсутствии) средств местного бюджета, внебюджетных средств, в том числе безвозмездных поступлений от физических и юридических лиц (добровольных пожертвований), необходимых для реализации предложенного в ходатайстве мероприятия по увековечению </w:t>
      </w:r>
      <w:bookmarkStart w:id="2" w:name="_Hlk191652105"/>
      <w:r w:rsidRPr="00FD570A">
        <w:rPr>
          <w:sz w:val="28"/>
          <w:szCs w:val="28"/>
        </w:rPr>
        <w:t>погибшего (умершего) и (или) знаменательных событий</w:t>
      </w:r>
      <w:bookmarkEnd w:id="2"/>
      <w:r w:rsidRPr="00FD570A">
        <w:rPr>
          <w:sz w:val="28"/>
          <w:szCs w:val="28"/>
        </w:rPr>
        <w:t>.</w:t>
      </w:r>
    </w:p>
    <w:p w:rsidR="00FD570A" w:rsidRPr="00FD570A" w:rsidRDefault="00FD570A" w:rsidP="00FD570A">
      <w:pPr>
        <w:jc w:val="both"/>
        <w:rPr>
          <w:sz w:val="28"/>
          <w:szCs w:val="28"/>
        </w:rPr>
      </w:pPr>
      <w:r w:rsidRPr="00FD570A">
        <w:rPr>
          <w:sz w:val="28"/>
          <w:szCs w:val="28"/>
        </w:rPr>
        <w:tab/>
        <w:t>5.2. В случае соответствия ходатайства об увековечении памяти и перечня представленных документов требованиям, указанным в пунктах 4.5. и 3.1. настоящего Положения, Комиссия рассматривает ходатайство инициатора в течение 30 календарных дней со дня их поступления в Комиссию.</w:t>
      </w:r>
    </w:p>
    <w:p w:rsidR="00FD570A" w:rsidRPr="00FD570A" w:rsidRDefault="00FD570A" w:rsidP="00FD570A">
      <w:pPr>
        <w:jc w:val="both"/>
        <w:rPr>
          <w:sz w:val="28"/>
          <w:szCs w:val="28"/>
        </w:rPr>
      </w:pPr>
      <w:r w:rsidRPr="00FD570A">
        <w:rPr>
          <w:sz w:val="28"/>
          <w:szCs w:val="28"/>
        </w:rPr>
        <w:tab/>
        <w:t>5.3. Комиссия вправе провести опрос общественного мнения по рассматриваемым ходатайствам.</w:t>
      </w:r>
    </w:p>
    <w:p w:rsidR="00FD570A" w:rsidRPr="00FD570A" w:rsidRDefault="00FD570A" w:rsidP="00FD570A">
      <w:pPr>
        <w:jc w:val="both"/>
        <w:rPr>
          <w:sz w:val="28"/>
          <w:szCs w:val="28"/>
        </w:rPr>
      </w:pPr>
      <w:r w:rsidRPr="00FD570A">
        <w:rPr>
          <w:sz w:val="28"/>
          <w:szCs w:val="28"/>
        </w:rPr>
        <w:tab/>
        <w:t>5.4.  По результатам рассмотрения ходатайства и документов, указанных в пункте 4.5. настоящего Положения, Комиссия принимает одно из следующих решений:</w:t>
      </w:r>
    </w:p>
    <w:p w:rsidR="00FD570A" w:rsidRPr="00FD570A" w:rsidRDefault="00FD570A" w:rsidP="00FD570A">
      <w:pPr>
        <w:jc w:val="both"/>
        <w:rPr>
          <w:sz w:val="28"/>
          <w:szCs w:val="28"/>
        </w:rPr>
      </w:pPr>
      <w:r w:rsidRPr="00FD570A">
        <w:rPr>
          <w:sz w:val="28"/>
          <w:szCs w:val="28"/>
        </w:rPr>
        <w:tab/>
        <w:t>1)  поддержать ходатайство;</w:t>
      </w:r>
    </w:p>
    <w:p w:rsidR="00FD570A" w:rsidRPr="00FD570A" w:rsidRDefault="00FD570A" w:rsidP="00FD570A">
      <w:pPr>
        <w:jc w:val="both"/>
        <w:rPr>
          <w:sz w:val="28"/>
          <w:szCs w:val="28"/>
        </w:rPr>
      </w:pPr>
      <w:r w:rsidRPr="00FD570A">
        <w:rPr>
          <w:sz w:val="28"/>
          <w:szCs w:val="28"/>
        </w:rPr>
        <w:tab/>
        <w:t>2) рекомендовать ходатайствующей стороне увековечить память погибшего в других формах;</w:t>
      </w:r>
    </w:p>
    <w:p w:rsidR="00FD570A" w:rsidRPr="00FD570A" w:rsidRDefault="00FD570A" w:rsidP="00FD570A">
      <w:pPr>
        <w:jc w:val="both"/>
        <w:rPr>
          <w:sz w:val="28"/>
          <w:szCs w:val="28"/>
        </w:rPr>
      </w:pPr>
      <w:r w:rsidRPr="00FD570A">
        <w:rPr>
          <w:sz w:val="28"/>
          <w:szCs w:val="28"/>
        </w:rPr>
        <w:tab/>
        <w:t xml:space="preserve">3) отклонить ходатайство и направить мотивированный отказ </w:t>
      </w:r>
      <w:proofErr w:type="spellStart"/>
      <w:proofErr w:type="gramStart"/>
      <w:r w:rsidRPr="00FD570A">
        <w:rPr>
          <w:sz w:val="28"/>
          <w:szCs w:val="28"/>
        </w:rPr>
        <w:t>ини-циаторам</w:t>
      </w:r>
      <w:proofErr w:type="spellEnd"/>
      <w:proofErr w:type="gramEnd"/>
      <w:r w:rsidRPr="00FD570A">
        <w:rPr>
          <w:sz w:val="28"/>
          <w:szCs w:val="28"/>
        </w:rPr>
        <w:t>.</w:t>
      </w:r>
    </w:p>
    <w:p w:rsidR="00FD570A" w:rsidRPr="00FD570A" w:rsidRDefault="00FD570A" w:rsidP="00FD570A">
      <w:pPr>
        <w:jc w:val="both"/>
        <w:rPr>
          <w:sz w:val="28"/>
          <w:szCs w:val="28"/>
        </w:rPr>
      </w:pPr>
      <w:r w:rsidRPr="00FD570A">
        <w:rPr>
          <w:sz w:val="28"/>
          <w:szCs w:val="28"/>
        </w:rPr>
        <w:tab/>
        <w:t>5.5.  Решения, принятые Комиссией, оформляются протоколом.</w:t>
      </w:r>
    </w:p>
    <w:p w:rsidR="00FD570A" w:rsidRPr="00FD570A" w:rsidRDefault="00FD570A" w:rsidP="00FD570A">
      <w:pPr>
        <w:jc w:val="both"/>
        <w:rPr>
          <w:sz w:val="28"/>
          <w:szCs w:val="28"/>
        </w:rPr>
      </w:pPr>
      <w:r w:rsidRPr="00FD570A">
        <w:rPr>
          <w:sz w:val="28"/>
          <w:szCs w:val="28"/>
        </w:rPr>
        <w:tab/>
        <w:t>Решение Комиссии правомочно, если на заседании присутствовало более половины её состава.</w:t>
      </w:r>
    </w:p>
    <w:p w:rsidR="00FD570A" w:rsidRPr="00FD570A" w:rsidRDefault="00FD570A" w:rsidP="00FD570A">
      <w:pPr>
        <w:ind w:firstLine="709"/>
        <w:jc w:val="both"/>
        <w:rPr>
          <w:sz w:val="28"/>
          <w:szCs w:val="28"/>
        </w:rPr>
      </w:pPr>
      <w:r w:rsidRPr="00FD570A">
        <w:rPr>
          <w:sz w:val="28"/>
          <w:szCs w:val="28"/>
        </w:rPr>
        <w:t>Заседание Комиссии проводит председатель, в его отсутствие один из заместителей. Заседания Комиссии правомочны, если на них присутствует не менее половины от установленного числа членов Комиссии. Решения Комиссии принимаются большинством голосов присутствующих на заседании членов Комиссии. При равенстве голосов голос председателя является решающим.</w:t>
      </w:r>
    </w:p>
    <w:p w:rsidR="00FD570A" w:rsidRPr="00FD570A" w:rsidRDefault="00FD570A" w:rsidP="00FD570A">
      <w:pPr>
        <w:jc w:val="both"/>
        <w:rPr>
          <w:sz w:val="28"/>
          <w:szCs w:val="28"/>
        </w:rPr>
      </w:pPr>
      <w:r w:rsidRPr="00FD570A">
        <w:rPr>
          <w:sz w:val="28"/>
          <w:szCs w:val="28"/>
        </w:rPr>
        <w:tab/>
        <w:t>5.6.  Комиссия принимает решение об отказе в поддержке ходатайства по одному из следующих оснований:</w:t>
      </w:r>
    </w:p>
    <w:p w:rsidR="00FD570A" w:rsidRPr="00FD570A" w:rsidRDefault="00FD570A" w:rsidP="00FD570A">
      <w:pPr>
        <w:jc w:val="both"/>
        <w:rPr>
          <w:sz w:val="28"/>
          <w:szCs w:val="28"/>
        </w:rPr>
      </w:pPr>
      <w:r w:rsidRPr="00FD570A">
        <w:rPr>
          <w:sz w:val="28"/>
          <w:szCs w:val="28"/>
        </w:rPr>
        <w:tab/>
        <w:t>1)  несоблюдение установленного порядка внесения ходатайства, включая предоставление недостоверных сведений о погибшем (умершем) и (или) знаменательном событии, предлагаемого к увековечению на территории муниципального образования;</w:t>
      </w:r>
    </w:p>
    <w:p w:rsidR="00FD570A" w:rsidRPr="00FD570A" w:rsidRDefault="00FD570A" w:rsidP="00FD570A">
      <w:pPr>
        <w:jc w:val="both"/>
        <w:rPr>
          <w:sz w:val="28"/>
          <w:szCs w:val="28"/>
        </w:rPr>
      </w:pPr>
      <w:r w:rsidRPr="00FD570A">
        <w:rPr>
          <w:sz w:val="28"/>
          <w:szCs w:val="28"/>
        </w:rPr>
        <w:tab/>
        <w:t>2)  несоответствие ходатайства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Устава муниципального  образования Ейский район и иных муниципальных нормативных правовых актов, настоящего Положения;</w:t>
      </w:r>
    </w:p>
    <w:p w:rsidR="00FD570A" w:rsidRPr="00FD570A" w:rsidRDefault="00FD570A" w:rsidP="00FD570A">
      <w:pPr>
        <w:jc w:val="both"/>
        <w:rPr>
          <w:sz w:val="28"/>
          <w:szCs w:val="28"/>
        </w:rPr>
      </w:pPr>
      <w:r w:rsidRPr="00FD570A">
        <w:rPr>
          <w:sz w:val="28"/>
          <w:szCs w:val="28"/>
        </w:rPr>
        <w:lastRenderedPageBreak/>
        <w:tab/>
        <w:t xml:space="preserve">3) невозможность реализации формы увековечения, указанной в ходатайстве ввиду отсутствия у органов местного самоуправления </w:t>
      </w:r>
      <w:proofErr w:type="spellStart"/>
      <w:proofErr w:type="gramStart"/>
      <w:r w:rsidRPr="00FD570A">
        <w:rPr>
          <w:sz w:val="28"/>
          <w:szCs w:val="28"/>
        </w:rPr>
        <w:t>необхо-димых</w:t>
      </w:r>
      <w:proofErr w:type="spellEnd"/>
      <w:proofErr w:type="gramEnd"/>
      <w:r w:rsidRPr="00FD570A">
        <w:rPr>
          <w:sz w:val="28"/>
          <w:szCs w:val="28"/>
        </w:rPr>
        <w:t xml:space="preserve"> полномочий;</w:t>
      </w:r>
    </w:p>
    <w:p w:rsidR="00FD570A" w:rsidRPr="00FD570A" w:rsidRDefault="00FD570A" w:rsidP="00FD570A">
      <w:pPr>
        <w:jc w:val="both"/>
        <w:rPr>
          <w:sz w:val="28"/>
          <w:szCs w:val="28"/>
        </w:rPr>
      </w:pPr>
      <w:r w:rsidRPr="00FD570A">
        <w:rPr>
          <w:sz w:val="28"/>
          <w:szCs w:val="28"/>
        </w:rPr>
        <w:tab/>
        <w:t>4)  наличие возможности решения описанного в ходатайстве предложения более эффективным способом.</w:t>
      </w:r>
    </w:p>
    <w:p w:rsidR="00FD570A" w:rsidRPr="00FD570A" w:rsidRDefault="00FD570A" w:rsidP="00FD570A">
      <w:pPr>
        <w:jc w:val="both"/>
        <w:rPr>
          <w:sz w:val="28"/>
          <w:szCs w:val="28"/>
        </w:rPr>
      </w:pPr>
      <w:r w:rsidRPr="00FD570A">
        <w:rPr>
          <w:sz w:val="28"/>
          <w:szCs w:val="28"/>
        </w:rPr>
        <w:tab/>
        <w:t>5.7.  На основании протокола Комиссия готовит проект распоряжения администрации муниципального образования Ейский район об увековечении памяти погибшего (умершего) и (или) знаменательного события на территории муниципального образования Ейский район.</w:t>
      </w:r>
    </w:p>
    <w:p w:rsidR="00FD570A" w:rsidRPr="00FD570A" w:rsidRDefault="00FD570A" w:rsidP="00FD570A">
      <w:pPr>
        <w:jc w:val="both"/>
        <w:rPr>
          <w:sz w:val="28"/>
          <w:szCs w:val="28"/>
        </w:rPr>
      </w:pPr>
      <w:r w:rsidRPr="00FD570A">
        <w:rPr>
          <w:sz w:val="28"/>
          <w:szCs w:val="28"/>
        </w:rPr>
        <w:tab/>
        <w:t xml:space="preserve">5.8. Решение об увековечении памяти погибшего (умершего) и (или) знаменательного события на территории муниципального образования Ейский район, принятое Комиссией, направляется инициатору </w:t>
      </w:r>
      <w:r w:rsidR="00EB7CDD" w:rsidRPr="00273847">
        <w:rPr>
          <w:rFonts w:cs="Courier New"/>
          <w:color w:val="000000"/>
          <w:sz w:val="28"/>
          <w:szCs w:val="28"/>
        </w:rPr>
        <w:t>не позднее пяти рабочих дней после принятия</w:t>
      </w:r>
      <w:r w:rsidR="00EB7CDD" w:rsidRPr="00EB7CDD">
        <w:rPr>
          <w:rFonts w:cs="Courier New"/>
          <w:b/>
          <w:bCs/>
          <w:color w:val="000000"/>
          <w:sz w:val="28"/>
          <w:szCs w:val="28"/>
        </w:rPr>
        <w:t xml:space="preserve"> </w:t>
      </w:r>
      <w:r w:rsidRPr="00FD570A">
        <w:rPr>
          <w:sz w:val="28"/>
          <w:szCs w:val="28"/>
        </w:rPr>
        <w:t xml:space="preserve">и подлежит опубликованию на официальном сайте муниципального образования Ейский район в информационно-телекоммуникационной сети «Интернет» </w:t>
      </w:r>
      <w:r w:rsidRPr="00FD570A">
        <w:rPr>
          <w:sz w:val="28"/>
          <w:szCs w:val="28"/>
          <w:lang w:val="en-US"/>
        </w:rPr>
        <w:t>https</w:t>
      </w:r>
      <w:r w:rsidRPr="00FD570A">
        <w:rPr>
          <w:sz w:val="28"/>
          <w:szCs w:val="28"/>
        </w:rPr>
        <w:t>://</w:t>
      </w:r>
      <w:proofErr w:type="spellStart"/>
      <w:r w:rsidRPr="00FD570A">
        <w:rPr>
          <w:sz w:val="28"/>
          <w:szCs w:val="28"/>
          <w:lang w:val="en-US"/>
        </w:rPr>
        <w:t>yeiskraion</w:t>
      </w:r>
      <w:proofErr w:type="spellEnd"/>
      <w:r w:rsidRPr="00FD570A">
        <w:rPr>
          <w:sz w:val="28"/>
          <w:szCs w:val="28"/>
        </w:rPr>
        <w:t>.</w:t>
      </w:r>
      <w:proofErr w:type="spellStart"/>
      <w:r w:rsidRPr="00FD570A">
        <w:rPr>
          <w:sz w:val="28"/>
          <w:szCs w:val="28"/>
          <w:lang w:val="en-US"/>
        </w:rPr>
        <w:t>ru</w:t>
      </w:r>
      <w:proofErr w:type="spellEnd"/>
      <w:r w:rsidRPr="00FD570A">
        <w:rPr>
          <w:sz w:val="28"/>
          <w:szCs w:val="28"/>
        </w:rPr>
        <w:t xml:space="preserve">. </w:t>
      </w:r>
    </w:p>
    <w:p w:rsidR="00FD570A" w:rsidRPr="00BC3919" w:rsidRDefault="00FD570A" w:rsidP="00FD570A">
      <w:pPr>
        <w:jc w:val="both"/>
      </w:pPr>
      <w:r w:rsidRPr="00BC3919">
        <w:tab/>
      </w:r>
    </w:p>
    <w:p w:rsidR="00FD570A" w:rsidRPr="00FD570A" w:rsidRDefault="00BC3919" w:rsidP="00FD570A">
      <w:pPr>
        <w:jc w:val="center"/>
        <w:rPr>
          <w:sz w:val="28"/>
          <w:szCs w:val="28"/>
        </w:rPr>
      </w:pPr>
      <w:r>
        <w:rPr>
          <w:sz w:val="28"/>
          <w:szCs w:val="28"/>
        </w:rPr>
        <w:t>6</w:t>
      </w:r>
      <w:r w:rsidR="00FD570A" w:rsidRPr="00FD570A">
        <w:rPr>
          <w:sz w:val="28"/>
          <w:szCs w:val="28"/>
        </w:rPr>
        <w:t>.</w:t>
      </w:r>
      <w:r>
        <w:rPr>
          <w:sz w:val="28"/>
          <w:szCs w:val="28"/>
        </w:rPr>
        <w:t> </w:t>
      </w:r>
      <w:r w:rsidRPr="00FD570A">
        <w:rPr>
          <w:sz w:val="28"/>
          <w:szCs w:val="28"/>
        </w:rPr>
        <w:t xml:space="preserve">Художественные </w:t>
      </w:r>
      <w:r w:rsidR="00FD570A" w:rsidRPr="00FD570A">
        <w:rPr>
          <w:sz w:val="28"/>
          <w:szCs w:val="28"/>
        </w:rPr>
        <w:t xml:space="preserve">требования, предъявляемые </w:t>
      </w:r>
    </w:p>
    <w:p w:rsidR="00FD570A" w:rsidRPr="00FD570A" w:rsidRDefault="00FD570A" w:rsidP="00FD570A">
      <w:pPr>
        <w:jc w:val="center"/>
        <w:rPr>
          <w:sz w:val="28"/>
          <w:szCs w:val="28"/>
        </w:rPr>
      </w:pPr>
      <w:r w:rsidRPr="00FD570A">
        <w:rPr>
          <w:sz w:val="28"/>
          <w:szCs w:val="28"/>
        </w:rPr>
        <w:t>к мемориальным доскам и другим памятным знакам</w:t>
      </w:r>
    </w:p>
    <w:p w:rsidR="00FD570A" w:rsidRPr="00BC3919" w:rsidRDefault="00FD570A" w:rsidP="00FD570A">
      <w:pPr>
        <w:jc w:val="center"/>
      </w:pPr>
    </w:p>
    <w:p w:rsidR="00FD570A" w:rsidRPr="00FD570A" w:rsidRDefault="00FD570A" w:rsidP="00FD570A">
      <w:pPr>
        <w:jc w:val="both"/>
        <w:rPr>
          <w:sz w:val="28"/>
          <w:szCs w:val="28"/>
        </w:rPr>
      </w:pPr>
      <w:r w:rsidRPr="00FD570A">
        <w:rPr>
          <w:sz w:val="28"/>
          <w:szCs w:val="28"/>
        </w:rPr>
        <w:tab/>
        <w:t>6.1. </w:t>
      </w:r>
      <w:r w:rsidR="00BC3919" w:rsidRPr="00FD570A">
        <w:rPr>
          <w:sz w:val="28"/>
          <w:szCs w:val="28"/>
        </w:rPr>
        <w:t xml:space="preserve">Художественное </w:t>
      </w:r>
      <w:r w:rsidRPr="00FD570A">
        <w:rPr>
          <w:sz w:val="28"/>
          <w:szCs w:val="28"/>
        </w:rPr>
        <w:t>решение мемориальной (памятной) доски не должно противоречить характеру места его установки, особенностям среды, в которую он привносится как новый элемент.</w:t>
      </w:r>
    </w:p>
    <w:p w:rsidR="00FD570A" w:rsidRPr="00FD570A" w:rsidRDefault="00FD570A" w:rsidP="00FD570A">
      <w:pPr>
        <w:jc w:val="both"/>
        <w:rPr>
          <w:sz w:val="28"/>
          <w:szCs w:val="28"/>
        </w:rPr>
      </w:pPr>
      <w:r w:rsidRPr="00FD570A">
        <w:rPr>
          <w:sz w:val="28"/>
          <w:szCs w:val="28"/>
        </w:rPr>
        <w:tab/>
        <w:t xml:space="preserve">Мемориальные (памятные) доски устанавливаются в хорошо </w:t>
      </w:r>
      <w:proofErr w:type="spellStart"/>
      <w:proofErr w:type="gramStart"/>
      <w:r w:rsidRPr="00FD570A">
        <w:rPr>
          <w:sz w:val="28"/>
          <w:szCs w:val="28"/>
        </w:rPr>
        <w:t>просмат-риваемых</w:t>
      </w:r>
      <w:proofErr w:type="spellEnd"/>
      <w:proofErr w:type="gramEnd"/>
      <w:r w:rsidRPr="00FD570A">
        <w:rPr>
          <w:sz w:val="28"/>
          <w:szCs w:val="28"/>
        </w:rPr>
        <w:t xml:space="preserve"> местах, на фасадах зданий на высоте не ниже двух метров.</w:t>
      </w:r>
    </w:p>
    <w:p w:rsidR="00FD570A" w:rsidRPr="00FD570A" w:rsidRDefault="00FD570A" w:rsidP="00FD570A">
      <w:pPr>
        <w:jc w:val="both"/>
        <w:rPr>
          <w:sz w:val="28"/>
          <w:szCs w:val="28"/>
        </w:rPr>
      </w:pPr>
      <w:r w:rsidRPr="00FD570A">
        <w:rPr>
          <w:sz w:val="28"/>
          <w:szCs w:val="28"/>
        </w:rPr>
        <w:tab/>
        <w:t>Мемориальные (памятные) доски выполняются в материалах и технике, обеспечивающих наиболее полное выявление художественного замысла и долговечность объекта (металл, камень, керамика, высокопрочные материалы и т.д.).</w:t>
      </w:r>
    </w:p>
    <w:p w:rsidR="00FD570A" w:rsidRPr="00FD570A" w:rsidRDefault="00FD570A" w:rsidP="00FD570A">
      <w:pPr>
        <w:jc w:val="both"/>
        <w:rPr>
          <w:sz w:val="28"/>
          <w:szCs w:val="28"/>
        </w:rPr>
      </w:pPr>
      <w:r w:rsidRPr="00FD570A">
        <w:rPr>
          <w:sz w:val="28"/>
          <w:szCs w:val="28"/>
        </w:rPr>
        <w:tab/>
        <w:t>6.2. Текст мемориальной (памятной) доски должен содержать:</w:t>
      </w:r>
    </w:p>
    <w:p w:rsidR="00FD570A" w:rsidRPr="00FD570A" w:rsidRDefault="00FD570A" w:rsidP="00FD570A">
      <w:pPr>
        <w:jc w:val="both"/>
        <w:rPr>
          <w:sz w:val="28"/>
          <w:szCs w:val="28"/>
        </w:rPr>
      </w:pPr>
      <w:r w:rsidRPr="00FD570A">
        <w:rPr>
          <w:sz w:val="28"/>
          <w:szCs w:val="28"/>
        </w:rPr>
        <w:tab/>
        <w:t>1) полностью фамилию, имя, отчество увековечиваемого лица на русском языке;</w:t>
      </w:r>
    </w:p>
    <w:p w:rsidR="00FD570A" w:rsidRPr="00FD570A" w:rsidRDefault="00FD570A" w:rsidP="00FD570A">
      <w:pPr>
        <w:jc w:val="both"/>
        <w:rPr>
          <w:sz w:val="28"/>
          <w:szCs w:val="28"/>
        </w:rPr>
      </w:pPr>
      <w:r w:rsidRPr="00FD570A">
        <w:rPr>
          <w:sz w:val="28"/>
          <w:szCs w:val="28"/>
        </w:rPr>
        <w:tab/>
        <w:t>2) в лаконичной форме характеристику увековечиваемого события (факта) либо периода жизни (деятельности, учёбы, службы) погибшего (умершего), которому они посвящены.</w:t>
      </w:r>
    </w:p>
    <w:p w:rsidR="00FD570A" w:rsidRPr="00FD570A" w:rsidRDefault="00FD570A" w:rsidP="00FD570A">
      <w:pPr>
        <w:jc w:val="both"/>
        <w:rPr>
          <w:sz w:val="28"/>
          <w:szCs w:val="28"/>
        </w:rPr>
      </w:pPr>
      <w:r w:rsidRPr="00FD570A">
        <w:rPr>
          <w:sz w:val="28"/>
          <w:szCs w:val="28"/>
        </w:rPr>
        <w:tab/>
        <w:t>6.3. В композицию мемориальной (памятной) доски кроме текста могут включаться портретные изображения или стилизованные изображения, выполненные на профессиональном уровне, олицетворяющие памятные события, декоративные элементы, подсветка, приспособление для возложения цветов.</w:t>
      </w:r>
    </w:p>
    <w:p w:rsidR="00FD570A" w:rsidRDefault="00FD570A" w:rsidP="00FD570A">
      <w:pPr>
        <w:jc w:val="both"/>
        <w:rPr>
          <w:sz w:val="28"/>
          <w:szCs w:val="28"/>
        </w:rPr>
      </w:pPr>
      <w:r w:rsidRPr="00FD570A">
        <w:rPr>
          <w:sz w:val="28"/>
          <w:szCs w:val="28"/>
        </w:rPr>
        <w:tab/>
        <w:t>6.4. В случае, если событие, либо жизнь и деятельность погибшего (умершего), были связаны со зданиями общественного назначения (театры, образовательные учреждения, библиотеки, научные учреждения и т.п.), мемориальные (памятные) доски могут устанавливаться в помещениях указанных зданий.</w:t>
      </w:r>
    </w:p>
    <w:p w:rsidR="00273847" w:rsidRDefault="00273847" w:rsidP="00FD570A">
      <w:pPr>
        <w:jc w:val="both"/>
        <w:rPr>
          <w:sz w:val="28"/>
          <w:szCs w:val="28"/>
        </w:rPr>
      </w:pPr>
    </w:p>
    <w:p w:rsidR="00273847" w:rsidRPr="00FD570A" w:rsidRDefault="00273847" w:rsidP="00FD570A">
      <w:pPr>
        <w:jc w:val="both"/>
        <w:rPr>
          <w:sz w:val="28"/>
          <w:szCs w:val="28"/>
        </w:rPr>
      </w:pPr>
    </w:p>
    <w:p w:rsidR="00BC3919" w:rsidRDefault="00FD570A" w:rsidP="00BC3919">
      <w:pPr>
        <w:jc w:val="center"/>
        <w:rPr>
          <w:sz w:val="28"/>
          <w:szCs w:val="28"/>
        </w:rPr>
      </w:pPr>
      <w:r w:rsidRPr="00FD570A">
        <w:rPr>
          <w:sz w:val="28"/>
          <w:szCs w:val="28"/>
        </w:rPr>
        <w:lastRenderedPageBreak/>
        <w:t xml:space="preserve">7.  Просвещение в сфере увековечения памяти </w:t>
      </w:r>
    </w:p>
    <w:p w:rsidR="00FD570A" w:rsidRPr="00BC3919" w:rsidRDefault="00BC3919" w:rsidP="00BC3919">
      <w:pPr>
        <w:jc w:val="center"/>
        <w:rPr>
          <w:sz w:val="28"/>
          <w:szCs w:val="28"/>
        </w:rPr>
      </w:pPr>
      <w:r w:rsidRPr="00BC3919">
        <w:rPr>
          <w:sz w:val="28"/>
          <w:szCs w:val="28"/>
        </w:rPr>
        <w:t>погибших (умерших) граждан и знаменательных событий</w:t>
      </w:r>
    </w:p>
    <w:p w:rsidR="00FD570A" w:rsidRPr="00FD570A" w:rsidRDefault="00FD570A" w:rsidP="00FD570A">
      <w:pPr>
        <w:jc w:val="center"/>
        <w:rPr>
          <w:sz w:val="28"/>
          <w:szCs w:val="28"/>
        </w:rPr>
      </w:pPr>
    </w:p>
    <w:p w:rsidR="00FD570A" w:rsidRPr="00FD570A" w:rsidRDefault="00FD570A" w:rsidP="00FD570A">
      <w:pPr>
        <w:jc w:val="both"/>
        <w:rPr>
          <w:sz w:val="28"/>
          <w:szCs w:val="28"/>
        </w:rPr>
      </w:pPr>
      <w:r w:rsidRPr="00FD570A">
        <w:rPr>
          <w:sz w:val="28"/>
          <w:szCs w:val="28"/>
        </w:rPr>
        <w:tab/>
        <w:t>7.1. В целях пропаганды подвигов, героизма и мужества погибших (умерших) и (или) знаменательных событий проводятся мероприятия по просвещению жителей в сфере увековечения памяти погибшего (умершего) и (или) знаменательных событий:</w:t>
      </w:r>
    </w:p>
    <w:p w:rsidR="00FD570A" w:rsidRPr="00FD570A" w:rsidRDefault="00FD570A" w:rsidP="00FD570A">
      <w:pPr>
        <w:jc w:val="both"/>
        <w:rPr>
          <w:sz w:val="28"/>
          <w:szCs w:val="28"/>
        </w:rPr>
      </w:pPr>
      <w:r w:rsidRPr="00FD570A">
        <w:rPr>
          <w:sz w:val="28"/>
          <w:szCs w:val="28"/>
        </w:rPr>
        <w:tab/>
        <w:t>- уроки мужества и интеллектуальные игры для детей и молодёжи по вопросам, связанных с погибшим (умершим) и (или) знаменательных событий: о биографиях погибших (умерших), получивших звание Героя России;</w:t>
      </w:r>
    </w:p>
    <w:p w:rsidR="00FD570A" w:rsidRPr="00FD570A" w:rsidRDefault="00FD570A" w:rsidP="00FD570A">
      <w:pPr>
        <w:jc w:val="both"/>
        <w:rPr>
          <w:sz w:val="28"/>
          <w:szCs w:val="28"/>
        </w:rPr>
      </w:pPr>
      <w:r w:rsidRPr="00FD570A">
        <w:rPr>
          <w:sz w:val="28"/>
          <w:szCs w:val="28"/>
        </w:rPr>
        <w:tab/>
        <w:t>- высадка Аллей Памяти на территории муниципальных учреждений муниципального образования Ейский район с присвоением деревьям имён погибших (умерших);</w:t>
      </w:r>
    </w:p>
    <w:p w:rsidR="00FD570A" w:rsidRPr="00FD570A" w:rsidRDefault="00FD570A" w:rsidP="00FD570A">
      <w:pPr>
        <w:jc w:val="both"/>
        <w:rPr>
          <w:sz w:val="28"/>
          <w:szCs w:val="28"/>
        </w:rPr>
      </w:pPr>
      <w:r w:rsidRPr="00FD570A">
        <w:rPr>
          <w:sz w:val="28"/>
          <w:szCs w:val="28"/>
        </w:rPr>
        <w:tab/>
        <w:t>- массовые военно-патриотические занятия и спортивные соревновании, форумы;</w:t>
      </w:r>
    </w:p>
    <w:p w:rsidR="00FD570A" w:rsidRPr="00FD570A" w:rsidRDefault="00FD570A" w:rsidP="00FD570A">
      <w:pPr>
        <w:jc w:val="both"/>
        <w:rPr>
          <w:sz w:val="28"/>
          <w:szCs w:val="28"/>
        </w:rPr>
      </w:pPr>
      <w:r w:rsidRPr="00FD570A">
        <w:rPr>
          <w:sz w:val="28"/>
          <w:szCs w:val="28"/>
        </w:rPr>
        <w:tab/>
        <w:t>- чтение открытых лекций, посвящённых погибшим (умершим) и (или) знаменательным событиям;</w:t>
      </w:r>
    </w:p>
    <w:p w:rsidR="00FD570A" w:rsidRPr="00FD570A" w:rsidRDefault="00FD570A" w:rsidP="00FD570A">
      <w:pPr>
        <w:jc w:val="both"/>
        <w:rPr>
          <w:sz w:val="28"/>
          <w:szCs w:val="28"/>
        </w:rPr>
      </w:pPr>
      <w:r w:rsidRPr="00FD570A">
        <w:rPr>
          <w:sz w:val="28"/>
          <w:szCs w:val="28"/>
        </w:rPr>
        <w:tab/>
        <w:t>- размещение в местных СМИ очерков о подвигах погибших (умерших);</w:t>
      </w:r>
    </w:p>
    <w:p w:rsidR="00FD570A" w:rsidRPr="00FD570A" w:rsidRDefault="00FD570A" w:rsidP="00FD570A">
      <w:pPr>
        <w:jc w:val="both"/>
        <w:rPr>
          <w:sz w:val="28"/>
          <w:szCs w:val="28"/>
        </w:rPr>
      </w:pPr>
      <w:r w:rsidRPr="00FD570A">
        <w:rPr>
          <w:sz w:val="28"/>
          <w:szCs w:val="28"/>
        </w:rPr>
        <w:tab/>
        <w:t>- создание и показ (вещание) тематических программ и циклов передач на телевидении и (или) в эфире местных радиостанций посвященных погибшим (умершим) и (или) знаменательным событиям;</w:t>
      </w:r>
    </w:p>
    <w:p w:rsidR="00FD570A" w:rsidRPr="00FD570A" w:rsidRDefault="00FD570A" w:rsidP="00FD570A">
      <w:pPr>
        <w:jc w:val="both"/>
        <w:rPr>
          <w:sz w:val="28"/>
          <w:szCs w:val="28"/>
        </w:rPr>
      </w:pPr>
      <w:r w:rsidRPr="00FD570A">
        <w:rPr>
          <w:sz w:val="28"/>
          <w:szCs w:val="28"/>
        </w:rPr>
        <w:tab/>
        <w:t>- размещение информации о подвигах земляков-героев на уличных видеоэкранах, фотогалереях под открытым небом, на рекламных конструкциях в местах массового скопления людей, в общественном транспорте (в виде наклеек, плакатов, звуковой фонограммы и др.).</w:t>
      </w:r>
    </w:p>
    <w:p w:rsidR="00FD570A" w:rsidRPr="00FD570A" w:rsidRDefault="00FD570A" w:rsidP="00FD570A">
      <w:pPr>
        <w:jc w:val="both"/>
        <w:rPr>
          <w:sz w:val="28"/>
          <w:szCs w:val="28"/>
        </w:rPr>
      </w:pPr>
      <w:r w:rsidRPr="00FD570A">
        <w:rPr>
          <w:sz w:val="28"/>
          <w:szCs w:val="28"/>
        </w:rPr>
        <w:tab/>
        <w:t>7.2. Мероприятия по увековечению памяти погибших (умерших) и (или) знаменательных событий могут проводиться в дни Воинской славы России, в памятные даты России, Краснодарского края, муниципального образования Ейский район.</w:t>
      </w:r>
    </w:p>
    <w:p w:rsidR="00FD570A" w:rsidRPr="00FD570A" w:rsidRDefault="00FD570A" w:rsidP="00FD570A">
      <w:pPr>
        <w:jc w:val="both"/>
        <w:rPr>
          <w:sz w:val="28"/>
          <w:szCs w:val="28"/>
        </w:rPr>
      </w:pPr>
      <w:r w:rsidRPr="00FD570A">
        <w:rPr>
          <w:sz w:val="28"/>
          <w:szCs w:val="28"/>
        </w:rPr>
        <w:tab/>
        <w:t>7.3. К участию в просветительской деятельности рекомендуется привлекать представителей:</w:t>
      </w:r>
    </w:p>
    <w:p w:rsidR="00FD570A" w:rsidRPr="00FD570A" w:rsidRDefault="00FD570A" w:rsidP="00FD570A">
      <w:pPr>
        <w:jc w:val="both"/>
        <w:rPr>
          <w:sz w:val="28"/>
          <w:szCs w:val="28"/>
        </w:rPr>
      </w:pPr>
      <w:r w:rsidRPr="00FD570A">
        <w:rPr>
          <w:sz w:val="28"/>
          <w:szCs w:val="28"/>
        </w:rPr>
        <w:tab/>
        <w:t>- Всероссийского сообщества детей и молодёжи «Движение Первых»;</w:t>
      </w:r>
    </w:p>
    <w:p w:rsidR="00FD570A" w:rsidRPr="00FD570A" w:rsidRDefault="00FD570A" w:rsidP="00FD570A">
      <w:pPr>
        <w:jc w:val="both"/>
        <w:rPr>
          <w:sz w:val="28"/>
          <w:szCs w:val="28"/>
        </w:rPr>
      </w:pPr>
      <w:r w:rsidRPr="00FD570A">
        <w:rPr>
          <w:sz w:val="28"/>
          <w:szCs w:val="28"/>
        </w:rPr>
        <w:tab/>
        <w:t xml:space="preserve">- Всероссийского детско-юношеского военно-патриотического </w:t>
      </w:r>
      <w:proofErr w:type="spellStart"/>
      <w:proofErr w:type="gramStart"/>
      <w:r w:rsidRPr="00FD570A">
        <w:rPr>
          <w:sz w:val="28"/>
          <w:szCs w:val="28"/>
        </w:rPr>
        <w:t>общест</w:t>
      </w:r>
      <w:proofErr w:type="spellEnd"/>
      <w:r w:rsidRPr="00FD570A">
        <w:rPr>
          <w:sz w:val="28"/>
          <w:szCs w:val="28"/>
        </w:rPr>
        <w:t>-венного</w:t>
      </w:r>
      <w:proofErr w:type="gramEnd"/>
      <w:r w:rsidRPr="00FD570A">
        <w:rPr>
          <w:sz w:val="28"/>
          <w:szCs w:val="28"/>
        </w:rPr>
        <w:t xml:space="preserve"> движения «</w:t>
      </w:r>
      <w:proofErr w:type="spellStart"/>
      <w:r w:rsidRPr="00FD570A">
        <w:rPr>
          <w:sz w:val="28"/>
          <w:szCs w:val="28"/>
        </w:rPr>
        <w:t>Юнармия</w:t>
      </w:r>
      <w:proofErr w:type="spellEnd"/>
      <w:r w:rsidRPr="00FD570A">
        <w:rPr>
          <w:sz w:val="28"/>
          <w:szCs w:val="28"/>
        </w:rPr>
        <w:t>»;</w:t>
      </w:r>
    </w:p>
    <w:p w:rsidR="00FD570A" w:rsidRPr="00FD570A" w:rsidRDefault="00FD570A" w:rsidP="00FD570A">
      <w:pPr>
        <w:jc w:val="both"/>
        <w:rPr>
          <w:sz w:val="28"/>
          <w:szCs w:val="28"/>
        </w:rPr>
      </w:pPr>
      <w:r w:rsidRPr="00FD570A">
        <w:rPr>
          <w:sz w:val="28"/>
          <w:szCs w:val="28"/>
        </w:rPr>
        <w:tab/>
        <w:t>- поисковых объединений, некоммерческих организаций, общественных движений и объединений.</w:t>
      </w:r>
    </w:p>
    <w:p w:rsidR="00FD570A" w:rsidRPr="00FD570A" w:rsidRDefault="00FD570A" w:rsidP="00FD570A">
      <w:pPr>
        <w:jc w:val="both"/>
        <w:rPr>
          <w:sz w:val="28"/>
          <w:szCs w:val="28"/>
        </w:rPr>
      </w:pPr>
    </w:p>
    <w:p w:rsidR="00FD570A" w:rsidRPr="00FD570A" w:rsidRDefault="00FD570A" w:rsidP="00FD570A">
      <w:pPr>
        <w:jc w:val="center"/>
        <w:rPr>
          <w:sz w:val="28"/>
          <w:szCs w:val="28"/>
        </w:rPr>
      </w:pPr>
      <w:r w:rsidRPr="00FD570A">
        <w:rPr>
          <w:sz w:val="28"/>
          <w:szCs w:val="28"/>
        </w:rPr>
        <w:t xml:space="preserve">8. Учёт и содержание объектов увековечения памяти </w:t>
      </w:r>
    </w:p>
    <w:p w:rsidR="00FD570A" w:rsidRPr="00FD570A" w:rsidRDefault="00FD570A" w:rsidP="00FD570A">
      <w:pPr>
        <w:jc w:val="center"/>
        <w:rPr>
          <w:sz w:val="28"/>
          <w:szCs w:val="28"/>
        </w:rPr>
      </w:pPr>
      <w:r w:rsidRPr="00FD570A">
        <w:rPr>
          <w:sz w:val="28"/>
          <w:szCs w:val="28"/>
        </w:rPr>
        <w:t>погибших (умерших) и (или) знаменательных событий</w:t>
      </w:r>
    </w:p>
    <w:p w:rsidR="00FD570A" w:rsidRPr="00FD570A" w:rsidRDefault="00FD570A" w:rsidP="00FD570A">
      <w:pPr>
        <w:jc w:val="center"/>
        <w:rPr>
          <w:sz w:val="28"/>
          <w:szCs w:val="28"/>
        </w:rPr>
      </w:pPr>
    </w:p>
    <w:p w:rsidR="00FD570A" w:rsidRPr="00FD570A" w:rsidRDefault="00FD570A" w:rsidP="00FD570A">
      <w:pPr>
        <w:jc w:val="both"/>
        <w:rPr>
          <w:sz w:val="28"/>
          <w:szCs w:val="28"/>
        </w:rPr>
      </w:pPr>
      <w:r w:rsidRPr="00FD570A">
        <w:rPr>
          <w:sz w:val="28"/>
          <w:szCs w:val="28"/>
        </w:rPr>
        <w:tab/>
        <w:t>8.1. Администрация муниципального образования Ейский район ведёт учёт объектов увековечения памяти и осуществляет контроль за их состоянием.</w:t>
      </w:r>
    </w:p>
    <w:p w:rsidR="00FD570A" w:rsidRPr="00FD570A" w:rsidRDefault="00FD570A" w:rsidP="00FD570A">
      <w:pPr>
        <w:jc w:val="both"/>
        <w:rPr>
          <w:sz w:val="28"/>
          <w:szCs w:val="28"/>
        </w:rPr>
      </w:pPr>
      <w:r w:rsidRPr="00FD570A">
        <w:rPr>
          <w:sz w:val="28"/>
          <w:szCs w:val="28"/>
        </w:rPr>
        <w:tab/>
        <w:t xml:space="preserve">8.2. Объекты увековечения памяти, установленные за счёт средств бюджета муниципального образования Ейский район или пожертвованные муниципальному образованию, принимаются в муниципальную собственность муниципального образования в порядке, предусмотренном действующим </w:t>
      </w:r>
      <w:r w:rsidRPr="00FD570A">
        <w:rPr>
          <w:sz w:val="28"/>
          <w:szCs w:val="28"/>
        </w:rPr>
        <w:lastRenderedPageBreak/>
        <w:t>законодательством Российской Федерации и муниципальными правовыми актами.</w:t>
      </w:r>
    </w:p>
    <w:p w:rsidR="00FD570A" w:rsidRDefault="00FD570A" w:rsidP="00FD570A">
      <w:pPr>
        <w:jc w:val="both"/>
        <w:rPr>
          <w:sz w:val="28"/>
          <w:szCs w:val="28"/>
        </w:rPr>
      </w:pPr>
      <w:r w:rsidRPr="00FD570A">
        <w:rPr>
          <w:sz w:val="28"/>
          <w:szCs w:val="28"/>
        </w:rPr>
        <w:tab/>
        <w:t>8.3. Содержание, реставрация, ремонт объектов увековечения памяти, а также благоустройство прилегающей территории осуществляются за счёт средств собственника объекта увековечивания памяти.</w:t>
      </w:r>
    </w:p>
    <w:p w:rsidR="004E2466" w:rsidRPr="00FD570A" w:rsidRDefault="004E2466" w:rsidP="00FD570A">
      <w:pPr>
        <w:jc w:val="both"/>
        <w:rPr>
          <w:sz w:val="28"/>
          <w:szCs w:val="28"/>
        </w:rPr>
      </w:pPr>
    </w:p>
    <w:p w:rsidR="00FD570A" w:rsidRPr="00FD570A" w:rsidRDefault="00FD570A" w:rsidP="00090F0F">
      <w:pPr>
        <w:jc w:val="center"/>
        <w:rPr>
          <w:sz w:val="28"/>
          <w:szCs w:val="28"/>
        </w:rPr>
      </w:pPr>
      <w:r w:rsidRPr="00FD570A">
        <w:rPr>
          <w:sz w:val="28"/>
          <w:szCs w:val="28"/>
        </w:rPr>
        <w:t>9. Заключительные положения</w:t>
      </w:r>
    </w:p>
    <w:p w:rsidR="00FD570A" w:rsidRPr="00FD570A" w:rsidRDefault="00FD570A" w:rsidP="00FD570A">
      <w:pPr>
        <w:jc w:val="center"/>
        <w:rPr>
          <w:sz w:val="28"/>
          <w:szCs w:val="28"/>
        </w:rPr>
      </w:pPr>
    </w:p>
    <w:p w:rsidR="00FD570A" w:rsidRPr="00FD570A" w:rsidRDefault="00FD570A" w:rsidP="00FD570A">
      <w:pPr>
        <w:jc w:val="both"/>
        <w:rPr>
          <w:sz w:val="28"/>
          <w:szCs w:val="28"/>
        </w:rPr>
      </w:pPr>
      <w:r w:rsidRPr="00FD570A">
        <w:rPr>
          <w:sz w:val="28"/>
          <w:szCs w:val="28"/>
        </w:rPr>
        <w:tab/>
        <w:t>9.1. Объект увековечения памяти может быть временно демонтирован собственником или иным лицом, получившим на это письменное согласие собственника, на период проведения работ по ремонту и реставрации здания, сооружения (в том числе их фасадов, интерьеров), на котором установлен данный объект увековечения памяти.</w:t>
      </w:r>
    </w:p>
    <w:p w:rsidR="00FD570A" w:rsidRPr="00FD570A" w:rsidRDefault="00FD570A" w:rsidP="00FD570A">
      <w:pPr>
        <w:jc w:val="both"/>
        <w:rPr>
          <w:sz w:val="28"/>
          <w:szCs w:val="28"/>
        </w:rPr>
      </w:pPr>
      <w:r w:rsidRPr="00FD570A">
        <w:rPr>
          <w:sz w:val="28"/>
          <w:szCs w:val="28"/>
        </w:rPr>
        <w:tab/>
        <w:t>9.2. Демонтаж, либо перенос объектов увековечения памяти в целях размещения информационно-рекламных объектов не допускается.</w:t>
      </w:r>
    </w:p>
    <w:p w:rsidR="00FD570A" w:rsidRPr="00FD570A" w:rsidRDefault="00FD570A" w:rsidP="00FD570A">
      <w:pPr>
        <w:jc w:val="both"/>
        <w:rPr>
          <w:sz w:val="28"/>
          <w:szCs w:val="28"/>
        </w:rPr>
      </w:pPr>
      <w:r w:rsidRPr="00FD570A">
        <w:rPr>
          <w:sz w:val="28"/>
          <w:szCs w:val="28"/>
        </w:rPr>
        <w:tab/>
        <w:t xml:space="preserve">9.3. Установление объекта увековечения памяти с нарушением порядка, установленного настоящим Положением, не допускается. </w:t>
      </w:r>
    </w:p>
    <w:p w:rsidR="00FD570A" w:rsidRPr="00FD570A" w:rsidRDefault="00FD570A" w:rsidP="00FD570A">
      <w:pPr>
        <w:jc w:val="both"/>
        <w:rPr>
          <w:sz w:val="28"/>
          <w:szCs w:val="28"/>
        </w:rPr>
      </w:pPr>
      <w:r w:rsidRPr="00FD570A">
        <w:rPr>
          <w:sz w:val="28"/>
          <w:szCs w:val="28"/>
        </w:rPr>
        <w:tab/>
        <w:t>Лица, установившие объект увековечения памяти с нарушением настоящего Положения, осуществляет демонтаж самостоятельно за счёт собственных средств.</w:t>
      </w:r>
    </w:p>
    <w:p w:rsidR="00FD570A" w:rsidRPr="00FD570A" w:rsidRDefault="00FD570A" w:rsidP="00FD570A">
      <w:pPr>
        <w:jc w:val="both"/>
        <w:rPr>
          <w:sz w:val="28"/>
          <w:szCs w:val="28"/>
        </w:rPr>
      </w:pPr>
      <w:r w:rsidRPr="00FD570A">
        <w:rPr>
          <w:sz w:val="28"/>
          <w:szCs w:val="28"/>
        </w:rPr>
        <w:tab/>
        <w:t xml:space="preserve">При неосуществлении демонтажа лицами, установившими объект увековечения памяти с нарушением настоящего Положения, демонтаж объекта увековечения памяти осуществляется принудительно в порядке, установленном действующим законодательством Российской Федерации и правовыми актами муниципального образования. </w:t>
      </w:r>
    </w:p>
    <w:p w:rsidR="00FD570A" w:rsidRPr="00FD570A" w:rsidRDefault="00FD570A" w:rsidP="00FD570A">
      <w:pPr>
        <w:jc w:val="both"/>
        <w:rPr>
          <w:sz w:val="28"/>
          <w:szCs w:val="28"/>
        </w:rPr>
      </w:pPr>
      <w:r w:rsidRPr="00FD570A">
        <w:rPr>
          <w:sz w:val="28"/>
          <w:szCs w:val="28"/>
        </w:rPr>
        <w:tab/>
        <w:t>9.4. Решение о переносе, демонтаже объекта увековечения памяти при его разрушении, невозможности восстановления, вновь открывшихся обстоятельствах и других случаях (далее – предложение о переносе, демонтаже объекта увековечения памяти) принимается после предварительного рассмотрения этих вопросов Комиссией.</w:t>
      </w:r>
    </w:p>
    <w:p w:rsidR="00FD570A" w:rsidRPr="00FD570A" w:rsidRDefault="00FD570A" w:rsidP="00FD570A">
      <w:pPr>
        <w:jc w:val="both"/>
        <w:rPr>
          <w:sz w:val="28"/>
          <w:szCs w:val="28"/>
        </w:rPr>
      </w:pPr>
      <w:r w:rsidRPr="00FD570A">
        <w:rPr>
          <w:sz w:val="28"/>
          <w:szCs w:val="28"/>
        </w:rPr>
        <w:tab/>
        <w:t xml:space="preserve">9.5. Граждане и организации обязаны обеспечивать сохранность мемориальных досок и других </w:t>
      </w:r>
      <w:r w:rsidR="00090F0F" w:rsidRPr="00090F0F">
        <w:rPr>
          <w:sz w:val="28"/>
          <w:szCs w:val="28"/>
        </w:rPr>
        <w:t>объектов увековечения памяти</w:t>
      </w:r>
      <w:r w:rsidRPr="00FD570A">
        <w:rPr>
          <w:sz w:val="28"/>
          <w:szCs w:val="28"/>
        </w:rPr>
        <w:t>.</w:t>
      </w:r>
    </w:p>
    <w:p w:rsidR="00FD570A" w:rsidRPr="00FD570A" w:rsidRDefault="00FD570A" w:rsidP="00FD570A">
      <w:pPr>
        <w:jc w:val="both"/>
        <w:rPr>
          <w:b/>
          <w:sz w:val="28"/>
          <w:szCs w:val="28"/>
        </w:rPr>
      </w:pPr>
      <w:r w:rsidRPr="00FD570A">
        <w:rPr>
          <w:sz w:val="28"/>
          <w:szCs w:val="28"/>
        </w:rPr>
        <w:tab/>
      </w:r>
    </w:p>
    <w:p w:rsidR="00FD570A" w:rsidRPr="00FD570A" w:rsidRDefault="00FD570A" w:rsidP="00FD570A">
      <w:pPr>
        <w:jc w:val="center"/>
        <w:rPr>
          <w:b/>
          <w:sz w:val="28"/>
          <w:szCs w:val="28"/>
        </w:rPr>
      </w:pPr>
    </w:p>
    <w:p w:rsidR="00FD570A" w:rsidRPr="00FD570A" w:rsidRDefault="00FD570A" w:rsidP="00FD570A">
      <w:pPr>
        <w:jc w:val="center"/>
        <w:rPr>
          <w:b/>
          <w:sz w:val="28"/>
          <w:szCs w:val="28"/>
        </w:rPr>
      </w:pPr>
    </w:p>
    <w:p w:rsidR="00273847" w:rsidRPr="00273847" w:rsidRDefault="00273847" w:rsidP="00273847">
      <w:pPr>
        <w:jc w:val="both"/>
        <w:rPr>
          <w:sz w:val="28"/>
          <w:szCs w:val="28"/>
        </w:rPr>
      </w:pPr>
      <w:bookmarkStart w:id="3" w:name="_Hlk195175389"/>
      <w:r w:rsidRPr="00273847">
        <w:rPr>
          <w:sz w:val="28"/>
          <w:szCs w:val="28"/>
        </w:rPr>
        <w:t xml:space="preserve">Заместитель главы муниципального </w:t>
      </w:r>
    </w:p>
    <w:p w:rsidR="00273847" w:rsidRPr="00273847" w:rsidRDefault="00273847" w:rsidP="00273847">
      <w:pPr>
        <w:jc w:val="both"/>
        <w:rPr>
          <w:sz w:val="28"/>
          <w:szCs w:val="28"/>
        </w:rPr>
      </w:pPr>
      <w:r w:rsidRPr="00273847">
        <w:rPr>
          <w:sz w:val="28"/>
          <w:szCs w:val="28"/>
        </w:rPr>
        <w:t xml:space="preserve">образования Ейский район                                                 </w:t>
      </w:r>
      <w:r>
        <w:rPr>
          <w:sz w:val="28"/>
          <w:szCs w:val="28"/>
        </w:rPr>
        <w:t xml:space="preserve">        </w:t>
      </w:r>
      <w:bookmarkStart w:id="4" w:name="_GoBack"/>
      <w:bookmarkEnd w:id="4"/>
      <w:r w:rsidRPr="00273847">
        <w:rPr>
          <w:sz w:val="28"/>
          <w:szCs w:val="28"/>
        </w:rPr>
        <w:t xml:space="preserve">           </w:t>
      </w:r>
      <w:bookmarkEnd w:id="3"/>
      <w:r w:rsidRPr="00273847">
        <w:rPr>
          <w:sz w:val="28"/>
          <w:szCs w:val="28"/>
        </w:rPr>
        <w:t>С.Г. Загребельный</w:t>
      </w:r>
    </w:p>
    <w:p w:rsidR="00FD570A" w:rsidRPr="00FD570A" w:rsidRDefault="00FD570A" w:rsidP="004D371D">
      <w:pPr>
        <w:jc w:val="both"/>
        <w:rPr>
          <w:sz w:val="28"/>
          <w:szCs w:val="28"/>
        </w:rPr>
      </w:pPr>
    </w:p>
    <w:p w:rsidR="00FD570A" w:rsidRPr="00FD570A" w:rsidRDefault="00FD570A" w:rsidP="00FD570A">
      <w:pPr>
        <w:jc w:val="both"/>
        <w:rPr>
          <w:sz w:val="28"/>
          <w:szCs w:val="28"/>
        </w:rPr>
      </w:pPr>
    </w:p>
    <w:p w:rsidR="00A9081A" w:rsidRPr="00484CCD" w:rsidRDefault="00A9081A" w:rsidP="00A9081A">
      <w:pPr>
        <w:jc w:val="center"/>
        <w:rPr>
          <w:sz w:val="22"/>
          <w:szCs w:val="22"/>
        </w:rPr>
      </w:pPr>
    </w:p>
    <w:sectPr w:rsidR="00A9081A" w:rsidRPr="00484CCD" w:rsidSect="004E2466">
      <w:headerReference w:type="default" r:id="rId8"/>
      <w:pgSz w:w="11906" w:h="16838"/>
      <w:pgMar w:top="851"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6166C" w:rsidRDefault="00D6166C" w:rsidP="001154A1">
      <w:r>
        <w:separator/>
      </w:r>
    </w:p>
  </w:endnote>
  <w:endnote w:type="continuationSeparator" w:id="0">
    <w:p w:rsidR="00D6166C" w:rsidRDefault="00D6166C" w:rsidP="0011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 PL KaitiM GB">
    <w:altName w:val="MS Mincho"/>
    <w:panose1 w:val="00000000000000000000"/>
    <w:charset w:val="80"/>
    <w:family w:val="auto"/>
    <w:notTrueType/>
    <w:pitch w:val="variable"/>
    <w:sig w:usb0="00000001" w:usb1="08070000" w:usb2="00000010" w:usb3="00000000" w:csb0="00020000" w:csb1="00000000"/>
  </w:font>
  <w:font w:name="Lohit Hindi">
    <w:altName w:val="MS Mincho"/>
    <w:charset w:val="8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6166C" w:rsidRDefault="00D6166C" w:rsidP="001154A1">
      <w:r>
        <w:separator/>
      </w:r>
    </w:p>
  </w:footnote>
  <w:footnote w:type="continuationSeparator" w:id="0">
    <w:p w:rsidR="00D6166C" w:rsidRDefault="00D6166C" w:rsidP="00115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82796"/>
      <w:docPartObj>
        <w:docPartGallery w:val="Page Numbers (Top of Page)"/>
        <w:docPartUnique/>
      </w:docPartObj>
    </w:sdtPr>
    <w:sdtEndPr>
      <w:rPr>
        <w:sz w:val="20"/>
        <w:szCs w:val="20"/>
      </w:rPr>
    </w:sdtEndPr>
    <w:sdtContent>
      <w:p w:rsidR="00FD570A" w:rsidRPr="00FD570A" w:rsidRDefault="00FD570A">
        <w:pPr>
          <w:pStyle w:val="a5"/>
          <w:jc w:val="center"/>
          <w:rPr>
            <w:sz w:val="20"/>
            <w:szCs w:val="20"/>
          </w:rPr>
        </w:pPr>
        <w:r w:rsidRPr="00FD570A">
          <w:rPr>
            <w:sz w:val="20"/>
            <w:szCs w:val="20"/>
          </w:rPr>
          <w:fldChar w:fldCharType="begin"/>
        </w:r>
        <w:r w:rsidRPr="00FD570A">
          <w:rPr>
            <w:sz w:val="20"/>
            <w:szCs w:val="20"/>
          </w:rPr>
          <w:instrText>PAGE   \* MERGEFORMAT</w:instrText>
        </w:r>
        <w:r w:rsidRPr="00FD570A">
          <w:rPr>
            <w:sz w:val="20"/>
            <w:szCs w:val="20"/>
          </w:rPr>
          <w:fldChar w:fldCharType="separate"/>
        </w:r>
        <w:r w:rsidRPr="00FD570A">
          <w:rPr>
            <w:sz w:val="20"/>
            <w:szCs w:val="20"/>
          </w:rPr>
          <w:t>2</w:t>
        </w:r>
        <w:r w:rsidRPr="00FD570A">
          <w:rPr>
            <w:sz w:val="20"/>
            <w:szCs w:val="20"/>
          </w:rPr>
          <w:fldChar w:fldCharType="end"/>
        </w:r>
      </w:p>
    </w:sdtContent>
  </w:sdt>
  <w:p w:rsidR="00FD570A" w:rsidRDefault="00FD570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DB3008"/>
    <w:multiLevelType w:val="multilevel"/>
    <w:tmpl w:val="8F1A5490"/>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15:restartNumberingAfterBreak="0">
    <w:nsid w:val="40372EA4"/>
    <w:multiLevelType w:val="multilevel"/>
    <w:tmpl w:val="A73E781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5B786412"/>
    <w:multiLevelType w:val="hybridMultilevel"/>
    <w:tmpl w:val="BA0E25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576D96"/>
    <w:multiLevelType w:val="hybridMultilevel"/>
    <w:tmpl w:val="0EA050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32C6504"/>
    <w:multiLevelType w:val="hybridMultilevel"/>
    <w:tmpl w:val="D0DC213C"/>
    <w:lvl w:ilvl="0" w:tplc="03F082C2">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E64"/>
    <w:rsid w:val="00013F08"/>
    <w:rsid w:val="000144A3"/>
    <w:rsid w:val="0001568F"/>
    <w:rsid w:val="00021CE3"/>
    <w:rsid w:val="00024BC8"/>
    <w:rsid w:val="0002663D"/>
    <w:rsid w:val="0003449E"/>
    <w:rsid w:val="00037F7C"/>
    <w:rsid w:val="00040E3D"/>
    <w:rsid w:val="00041BF1"/>
    <w:rsid w:val="00051F38"/>
    <w:rsid w:val="00052AF4"/>
    <w:rsid w:val="00052F4F"/>
    <w:rsid w:val="00053D8B"/>
    <w:rsid w:val="00056668"/>
    <w:rsid w:val="00081B4A"/>
    <w:rsid w:val="0008763D"/>
    <w:rsid w:val="00090F0F"/>
    <w:rsid w:val="00092382"/>
    <w:rsid w:val="00097FF3"/>
    <w:rsid w:val="000A62EC"/>
    <w:rsid w:val="000C07B6"/>
    <w:rsid w:val="000C577A"/>
    <w:rsid w:val="000C62AA"/>
    <w:rsid w:val="000D380F"/>
    <w:rsid w:val="000E6419"/>
    <w:rsid w:val="000E71BC"/>
    <w:rsid w:val="000F1684"/>
    <w:rsid w:val="00103D88"/>
    <w:rsid w:val="001119AE"/>
    <w:rsid w:val="00111AE5"/>
    <w:rsid w:val="001154A1"/>
    <w:rsid w:val="00117379"/>
    <w:rsid w:val="0012003A"/>
    <w:rsid w:val="0012186B"/>
    <w:rsid w:val="00125805"/>
    <w:rsid w:val="00127802"/>
    <w:rsid w:val="001305FA"/>
    <w:rsid w:val="00141E64"/>
    <w:rsid w:val="00157C19"/>
    <w:rsid w:val="00160377"/>
    <w:rsid w:val="0016467E"/>
    <w:rsid w:val="00165686"/>
    <w:rsid w:val="00167FC7"/>
    <w:rsid w:val="001828EC"/>
    <w:rsid w:val="00183A38"/>
    <w:rsid w:val="001968BC"/>
    <w:rsid w:val="001D6864"/>
    <w:rsid w:val="001D69C9"/>
    <w:rsid w:val="001E32DC"/>
    <w:rsid w:val="00201884"/>
    <w:rsid w:val="0020456A"/>
    <w:rsid w:val="002162B7"/>
    <w:rsid w:val="00216B7D"/>
    <w:rsid w:val="00221DCB"/>
    <w:rsid w:val="0023296E"/>
    <w:rsid w:val="002472E4"/>
    <w:rsid w:val="002523BC"/>
    <w:rsid w:val="00265C51"/>
    <w:rsid w:val="00273534"/>
    <w:rsid w:val="00273847"/>
    <w:rsid w:val="00275575"/>
    <w:rsid w:val="00286033"/>
    <w:rsid w:val="002D2600"/>
    <w:rsid w:val="002F0A83"/>
    <w:rsid w:val="00321A3C"/>
    <w:rsid w:val="0032356E"/>
    <w:rsid w:val="0032458B"/>
    <w:rsid w:val="003355CC"/>
    <w:rsid w:val="00354D9D"/>
    <w:rsid w:val="00365D44"/>
    <w:rsid w:val="00390CC6"/>
    <w:rsid w:val="003A6CED"/>
    <w:rsid w:val="003A79DA"/>
    <w:rsid w:val="003B1627"/>
    <w:rsid w:val="003B3AF4"/>
    <w:rsid w:val="003D063F"/>
    <w:rsid w:val="003E3807"/>
    <w:rsid w:val="003E64DF"/>
    <w:rsid w:val="00425B8C"/>
    <w:rsid w:val="004369DE"/>
    <w:rsid w:val="00436F2D"/>
    <w:rsid w:val="004411C9"/>
    <w:rsid w:val="00444473"/>
    <w:rsid w:val="00455093"/>
    <w:rsid w:val="00460BDD"/>
    <w:rsid w:val="00461900"/>
    <w:rsid w:val="00461BA6"/>
    <w:rsid w:val="00461FD7"/>
    <w:rsid w:val="00476B49"/>
    <w:rsid w:val="00484CCD"/>
    <w:rsid w:val="004871C8"/>
    <w:rsid w:val="004A4457"/>
    <w:rsid w:val="004A747E"/>
    <w:rsid w:val="004C3F5D"/>
    <w:rsid w:val="004C450D"/>
    <w:rsid w:val="004D371D"/>
    <w:rsid w:val="004E2466"/>
    <w:rsid w:val="004E32B6"/>
    <w:rsid w:val="004E78BA"/>
    <w:rsid w:val="00514785"/>
    <w:rsid w:val="00532CDC"/>
    <w:rsid w:val="00534116"/>
    <w:rsid w:val="00537714"/>
    <w:rsid w:val="00551EDC"/>
    <w:rsid w:val="00554EC4"/>
    <w:rsid w:val="00584773"/>
    <w:rsid w:val="005A3533"/>
    <w:rsid w:val="005A410C"/>
    <w:rsid w:val="005B12EA"/>
    <w:rsid w:val="005B1A8C"/>
    <w:rsid w:val="005C6186"/>
    <w:rsid w:val="005D78FA"/>
    <w:rsid w:val="005F2592"/>
    <w:rsid w:val="005F4FA2"/>
    <w:rsid w:val="005F5680"/>
    <w:rsid w:val="00605453"/>
    <w:rsid w:val="00616C09"/>
    <w:rsid w:val="0062114B"/>
    <w:rsid w:val="0063641B"/>
    <w:rsid w:val="006401E0"/>
    <w:rsid w:val="006420FC"/>
    <w:rsid w:val="00651F5D"/>
    <w:rsid w:val="00654E28"/>
    <w:rsid w:val="006662BA"/>
    <w:rsid w:val="00671FE5"/>
    <w:rsid w:val="00675EE5"/>
    <w:rsid w:val="00686844"/>
    <w:rsid w:val="006A464D"/>
    <w:rsid w:val="006B0AE0"/>
    <w:rsid w:val="006C7160"/>
    <w:rsid w:val="006D07BB"/>
    <w:rsid w:val="006D4E8A"/>
    <w:rsid w:val="006F0E05"/>
    <w:rsid w:val="00711D1C"/>
    <w:rsid w:val="00736C6B"/>
    <w:rsid w:val="00751CBB"/>
    <w:rsid w:val="00755C57"/>
    <w:rsid w:val="0076521A"/>
    <w:rsid w:val="00767BB1"/>
    <w:rsid w:val="00790515"/>
    <w:rsid w:val="007A66DB"/>
    <w:rsid w:val="007A7C6F"/>
    <w:rsid w:val="007B1966"/>
    <w:rsid w:val="007B4529"/>
    <w:rsid w:val="007C0E30"/>
    <w:rsid w:val="007E749F"/>
    <w:rsid w:val="007F1F0D"/>
    <w:rsid w:val="008028DD"/>
    <w:rsid w:val="00804E75"/>
    <w:rsid w:val="00806B86"/>
    <w:rsid w:val="00814F97"/>
    <w:rsid w:val="008177BF"/>
    <w:rsid w:val="008178B9"/>
    <w:rsid w:val="00822DCC"/>
    <w:rsid w:val="00824071"/>
    <w:rsid w:val="00831D9B"/>
    <w:rsid w:val="0083404F"/>
    <w:rsid w:val="00846838"/>
    <w:rsid w:val="00863B01"/>
    <w:rsid w:val="0086680A"/>
    <w:rsid w:val="008747BD"/>
    <w:rsid w:val="008957D2"/>
    <w:rsid w:val="008A7D65"/>
    <w:rsid w:val="008B764D"/>
    <w:rsid w:val="008D2791"/>
    <w:rsid w:val="008E5D95"/>
    <w:rsid w:val="00904DB7"/>
    <w:rsid w:val="009102C9"/>
    <w:rsid w:val="0091325F"/>
    <w:rsid w:val="009132D7"/>
    <w:rsid w:val="009170B6"/>
    <w:rsid w:val="009200BB"/>
    <w:rsid w:val="00923887"/>
    <w:rsid w:val="009253CB"/>
    <w:rsid w:val="00933482"/>
    <w:rsid w:val="009665DC"/>
    <w:rsid w:val="00967184"/>
    <w:rsid w:val="009732C5"/>
    <w:rsid w:val="009752DA"/>
    <w:rsid w:val="009833C4"/>
    <w:rsid w:val="00986986"/>
    <w:rsid w:val="009D1D13"/>
    <w:rsid w:val="009D22AB"/>
    <w:rsid w:val="009D52AB"/>
    <w:rsid w:val="009E106E"/>
    <w:rsid w:val="009E2876"/>
    <w:rsid w:val="009E398F"/>
    <w:rsid w:val="009F425B"/>
    <w:rsid w:val="00A16533"/>
    <w:rsid w:val="00A340CF"/>
    <w:rsid w:val="00A35479"/>
    <w:rsid w:val="00A41BA2"/>
    <w:rsid w:val="00A46EA8"/>
    <w:rsid w:val="00A5727B"/>
    <w:rsid w:val="00A60A03"/>
    <w:rsid w:val="00A9081A"/>
    <w:rsid w:val="00A959AE"/>
    <w:rsid w:val="00AA0541"/>
    <w:rsid w:val="00AA5967"/>
    <w:rsid w:val="00AD4568"/>
    <w:rsid w:val="00AF7154"/>
    <w:rsid w:val="00B0095F"/>
    <w:rsid w:val="00B0174E"/>
    <w:rsid w:val="00B0371D"/>
    <w:rsid w:val="00B141F1"/>
    <w:rsid w:val="00B23E6D"/>
    <w:rsid w:val="00B27A3C"/>
    <w:rsid w:val="00B51516"/>
    <w:rsid w:val="00B80335"/>
    <w:rsid w:val="00B91629"/>
    <w:rsid w:val="00BB3AC3"/>
    <w:rsid w:val="00BC14C7"/>
    <w:rsid w:val="00BC3919"/>
    <w:rsid w:val="00BC3B55"/>
    <w:rsid w:val="00BD1A6C"/>
    <w:rsid w:val="00BE6C19"/>
    <w:rsid w:val="00BF108C"/>
    <w:rsid w:val="00C13386"/>
    <w:rsid w:val="00C16F7D"/>
    <w:rsid w:val="00C209DD"/>
    <w:rsid w:val="00C46513"/>
    <w:rsid w:val="00C5210E"/>
    <w:rsid w:val="00C527A4"/>
    <w:rsid w:val="00C55C00"/>
    <w:rsid w:val="00C55ED1"/>
    <w:rsid w:val="00C709BD"/>
    <w:rsid w:val="00C747BE"/>
    <w:rsid w:val="00C74C21"/>
    <w:rsid w:val="00C82B35"/>
    <w:rsid w:val="00C848B8"/>
    <w:rsid w:val="00C85A56"/>
    <w:rsid w:val="00CA5F7F"/>
    <w:rsid w:val="00CB5FF2"/>
    <w:rsid w:val="00CC5439"/>
    <w:rsid w:val="00CD305A"/>
    <w:rsid w:val="00CD67FA"/>
    <w:rsid w:val="00CE7126"/>
    <w:rsid w:val="00CF46B4"/>
    <w:rsid w:val="00CF7EFE"/>
    <w:rsid w:val="00D003FD"/>
    <w:rsid w:val="00D06D6D"/>
    <w:rsid w:val="00D12C1A"/>
    <w:rsid w:val="00D20154"/>
    <w:rsid w:val="00D235E0"/>
    <w:rsid w:val="00D24BF4"/>
    <w:rsid w:val="00D3677B"/>
    <w:rsid w:val="00D4389F"/>
    <w:rsid w:val="00D50EDF"/>
    <w:rsid w:val="00D5108D"/>
    <w:rsid w:val="00D52D04"/>
    <w:rsid w:val="00D6166C"/>
    <w:rsid w:val="00D67105"/>
    <w:rsid w:val="00D86261"/>
    <w:rsid w:val="00D9354C"/>
    <w:rsid w:val="00DA03FB"/>
    <w:rsid w:val="00DA2D25"/>
    <w:rsid w:val="00DB07DB"/>
    <w:rsid w:val="00DB72DD"/>
    <w:rsid w:val="00DC60C6"/>
    <w:rsid w:val="00DD0DE1"/>
    <w:rsid w:val="00DF1995"/>
    <w:rsid w:val="00DF5AEA"/>
    <w:rsid w:val="00E00027"/>
    <w:rsid w:val="00E01E53"/>
    <w:rsid w:val="00E161CC"/>
    <w:rsid w:val="00E17D0C"/>
    <w:rsid w:val="00E21B45"/>
    <w:rsid w:val="00E3460F"/>
    <w:rsid w:val="00E41310"/>
    <w:rsid w:val="00E416D3"/>
    <w:rsid w:val="00E41C33"/>
    <w:rsid w:val="00E43322"/>
    <w:rsid w:val="00E5056C"/>
    <w:rsid w:val="00E57C8C"/>
    <w:rsid w:val="00E61402"/>
    <w:rsid w:val="00EA17F4"/>
    <w:rsid w:val="00EB4680"/>
    <w:rsid w:val="00EB7CDD"/>
    <w:rsid w:val="00ED6F55"/>
    <w:rsid w:val="00EF42EE"/>
    <w:rsid w:val="00F00942"/>
    <w:rsid w:val="00F00FE4"/>
    <w:rsid w:val="00F05AB8"/>
    <w:rsid w:val="00F1042E"/>
    <w:rsid w:val="00F13DAE"/>
    <w:rsid w:val="00F2484D"/>
    <w:rsid w:val="00F3429C"/>
    <w:rsid w:val="00F60D50"/>
    <w:rsid w:val="00F625CA"/>
    <w:rsid w:val="00F667EC"/>
    <w:rsid w:val="00F6790A"/>
    <w:rsid w:val="00F70FDD"/>
    <w:rsid w:val="00F87DB4"/>
    <w:rsid w:val="00F96008"/>
    <w:rsid w:val="00FA26C3"/>
    <w:rsid w:val="00FA2BA4"/>
    <w:rsid w:val="00FA3101"/>
    <w:rsid w:val="00FA522E"/>
    <w:rsid w:val="00FB4D78"/>
    <w:rsid w:val="00FB7188"/>
    <w:rsid w:val="00FB73AE"/>
    <w:rsid w:val="00FC5112"/>
    <w:rsid w:val="00FC637E"/>
    <w:rsid w:val="00FD0FC7"/>
    <w:rsid w:val="00FD529E"/>
    <w:rsid w:val="00FD570A"/>
    <w:rsid w:val="00FD7DD8"/>
    <w:rsid w:val="00FE4715"/>
    <w:rsid w:val="00FF5284"/>
    <w:rsid w:val="00FF5A7B"/>
    <w:rsid w:val="00FF6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220F0C"/>
  <w15:docId w15:val="{BBE0564D-3C7E-48A7-B202-EAF9ABE57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41E64"/>
    <w:rPr>
      <w:sz w:val="24"/>
      <w:szCs w:val="24"/>
    </w:rPr>
  </w:style>
  <w:style w:type="paragraph" w:styleId="1">
    <w:name w:val="heading 1"/>
    <w:basedOn w:val="a"/>
    <w:next w:val="a"/>
    <w:link w:val="10"/>
    <w:qFormat/>
    <w:rsid w:val="00040E3D"/>
    <w:pPr>
      <w:keepNext/>
      <w:jc w:val="center"/>
      <w:outlineLvl w:val="0"/>
    </w:pPr>
    <w:rPr>
      <w:b/>
      <w:bCs/>
      <w:sz w:val="32"/>
      <w:szCs w:val="36"/>
    </w:rPr>
  </w:style>
  <w:style w:type="paragraph" w:styleId="2">
    <w:name w:val="heading 2"/>
    <w:basedOn w:val="a"/>
    <w:next w:val="a"/>
    <w:link w:val="20"/>
    <w:qFormat/>
    <w:rsid w:val="00FD570A"/>
    <w:pPr>
      <w:keepNext/>
      <w:widowControl w:val="0"/>
      <w:shd w:val="clear" w:color="auto" w:fill="FFFFFF"/>
      <w:autoSpaceDE w:val="0"/>
      <w:autoSpaceDN w:val="0"/>
      <w:adjustRightInd w:val="0"/>
      <w:spacing w:line="302" w:lineRule="exact"/>
      <w:jc w:val="center"/>
      <w:outlineLvl w:val="1"/>
    </w:pPr>
    <w:rPr>
      <w:b/>
      <w:bCs/>
      <w:caps/>
      <w:color w:val="000000"/>
      <w:spacing w:val="-7"/>
      <w:sz w:val="28"/>
      <w:szCs w:val="26"/>
    </w:rPr>
  </w:style>
  <w:style w:type="paragraph" w:styleId="5">
    <w:name w:val="heading 5"/>
    <w:basedOn w:val="a"/>
    <w:next w:val="a"/>
    <w:link w:val="50"/>
    <w:qFormat/>
    <w:rsid w:val="00FD570A"/>
    <w:pPr>
      <w:keepNext/>
      <w:widowControl w:val="0"/>
      <w:shd w:val="clear" w:color="auto" w:fill="FFFFFF"/>
      <w:autoSpaceDE w:val="0"/>
      <w:autoSpaceDN w:val="0"/>
      <w:adjustRightInd w:val="0"/>
      <w:jc w:val="center"/>
      <w:outlineLvl w:val="4"/>
    </w:pPr>
    <w:rPr>
      <w:b/>
      <w:caps/>
      <w:color w:val="000000"/>
      <w:spacing w:val="-7"/>
      <w:szCs w:val="20"/>
    </w:rPr>
  </w:style>
  <w:style w:type="paragraph" w:styleId="6">
    <w:name w:val="heading 6"/>
    <w:basedOn w:val="a"/>
    <w:next w:val="a"/>
    <w:link w:val="60"/>
    <w:qFormat/>
    <w:rsid w:val="00FD570A"/>
    <w:pPr>
      <w:spacing w:before="240" w:after="60"/>
      <w:outlineLvl w:val="5"/>
    </w:pPr>
    <w:rPr>
      <w:b/>
      <w:bCs/>
      <w:sz w:val="22"/>
      <w:szCs w:val="22"/>
    </w:rPr>
  </w:style>
  <w:style w:type="paragraph" w:styleId="8">
    <w:name w:val="heading 8"/>
    <w:basedOn w:val="a"/>
    <w:next w:val="a"/>
    <w:link w:val="80"/>
    <w:qFormat/>
    <w:rsid w:val="00FD570A"/>
    <w:pPr>
      <w:spacing w:before="240" w:after="60"/>
      <w:outlineLvl w:val="7"/>
    </w:pPr>
    <w:rPr>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4A44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a3">
    <w:name w:val="Table Grid"/>
    <w:basedOn w:val="a1"/>
    <w:rsid w:val="000F16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1119AE"/>
    <w:rPr>
      <w:rFonts w:ascii="Calibri" w:hAnsi="Calibri"/>
      <w:sz w:val="22"/>
      <w:szCs w:val="22"/>
    </w:rPr>
  </w:style>
  <w:style w:type="paragraph" w:styleId="a5">
    <w:name w:val="header"/>
    <w:basedOn w:val="a"/>
    <w:link w:val="a6"/>
    <w:uiPriority w:val="99"/>
    <w:rsid w:val="001154A1"/>
    <w:pPr>
      <w:tabs>
        <w:tab w:val="center" w:pos="4677"/>
        <w:tab w:val="right" w:pos="9355"/>
      </w:tabs>
    </w:pPr>
  </w:style>
  <w:style w:type="character" w:customStyle="1" w:styleId="a6">
    <w:name w:val="Верхний колонтитул Знак"/>
    <w:basedOn w:val="a0"/>
    <w:link w:val="a5"/>
    <w:uiPriority w:val="99"/>
    <w:rsid w:val="001154A1"/>
    <w:rPr>
      <w:sz w:val="24"/>
      <w:szCs w:val="24"/>
    </w:rPr>
  </w:style>
  <w:style w:type="paragraph" w:styleId="a7">
    <w:name w:val="footer"/>
    <w:basedOn w:val="a"/>
    <w:link w:val="a8"/>
    <w:rsid w:val="001154A1"/>
    <w:pPr>
      <w:tabs>
        <w:tab w:val="center" w:pos="4677"/>
        <w:tab w:val="right" w:pos="9355"/>
      </w:tabs>
    </w:pPr>
  </w:style>
  <w:style w:type="character" w:customStyle="1" w:styleId="a8">
    <w:name w:val="Нижний колонтитул Знак"/>
    <w:basedOn w:val="a0"/>
    <w:link w:val="a7"/>
    <w:rsid w:val="001154A1"/>
    <w:rPr>
      <w:sz w:val="24"/>
      <w:szCs w:val="24"/>
    </w:rPr>
  </w:style>
  <w:style w:type="character" w:customStyle="1" w:styleId="10">
    <w:name w:val="Заголовок 1 Знак"/>
    <w:basedOn w:val="a0"/>
    <w:link w:val="1"/>
    <w:rsid w:val="00040E3D"/>
    <w:rPr>
      <w:b/>
      <w:bCs/>
      <w:sz w:val="32"/>
      <w:szCs w:val="36"/>
    </w:rPr>
  </w:style>
  <w:style w:type="paragraph" w:styleId="a9">
    <w:name w:val="Body Text"/>
    <w:basedOn w:val="a"/>
    <w:link w:val="aa"/>
    <w:rsid w:val="00040E3D"/>
    <w:pPr>
      <w:jc w:val="center"/>
    </w:pPr>
    <w:rPr>
      <w:b/>
      <w:sz w:val="28"/>
    </w:rPr>
  </w:style>
  <w:style w:type="character" w:customStyle="1" w:styleId="aa">
    <w:name w:val="Основной текст Знак"/>
    <w:basedOn w:val="a0"/>
    <w:link w:val="a9"/>
    <w:rsid w:val="00040E3D"/>
    <w:rPr>
      <w:b/>
      <w:sz w:val="28"/>
      <w:szCs w:val="24"/>
    </w:rPr>
  </w:style>
  <w:style w:type="paragraph" w:styleId="3">
    <w:name w:val="List 3"/>
    <w:basedOn w:val="a"/>
    <w:rsid w:val="00040E3D"/>
    <w:pPr>
      <w:ind w:left="849" w:hanging="283"/>
    </w:pPr>
    <w:rPr>
      <w:sz w:val="20"/>
      <w:szCs w:val="20"/>
    </w:rPr>
  </w:style>
  <w:style w:type="paragraph" w:styleId="30">
    <w:name w:val="Body Text 3"/>
    <w:basedOn w:val="a"/>
    <w:link w:val="31"/>
    <w:rsid w:val="00040E3D"/>
    <w:pPr>
      <w:spacing w:after="120"/>
    </w:pPr>
    <w:rPr>
      <w:sz w:val="16"/>
      <w:szCs w:val="16"/>
    </w:rPr>
  </w:style>
  <w:style w:type="character" w:customStyle="1" w:styleId="31">
    <w:name w:val="Основной текст 3 Знак"/>
    <w:basedOn w:val="a0"/>
    <w:link w:val="30"/>
    <w:rsid w:val="00040E3D"/>
    <w:rPr>
      <w:sz w:val="16"/>
      <w:szCs w:val="16"/>
    </w:rPr>
  </w:style>
  <w:style w:type="paragraph" w:styleId="ab">
    <w:name w:val="Balloon Text"/>
    <w:basedOn w:val="a"/>
    <w:link w:val="ac"/>
    <w:rsid w:val="009102C9"/>
    <w:rPr>
      <w:rFonts w:ascii="Tahoma" w:hAnsi="Tahoma" w:cs="Tahoma"/>
      <w:sz w:val="16"/>
      <w:szCs w:val="16"/>
    </w:rPr>
  </w:style>
  <w:style w:type="character" w:customStyle="1" w:styleId="ac">
    <w:name w:val="Текст выноски Знак"/>
    <w:basedOn w:val="a0"/>
    <w:link w:val="ab"/>
    <w:rsid w:val="009102C9"/>
    <w:rPr>
      <w:rFonts w:ascii="Tahoma" w:hAnsi="Tahoma" w:cs="Tahoma"/>
      <w:sz w:val="16"/>
      <w:szCs w:val="16"/>
    </w:rPr>
  </w:style>
  <w:style w:type="character" w:customStyle="1" w:styleId="20">
    <w:name w:val="Заголовок 2 Знак"/>
    <w:basedOn w:val="a0"/>
    <w:link w:val="2"/>
    <w:rsid w:val="00FD570A"/>
    <w:rPr>
      <w:b/>
      <w:bCs/>
      <w:caps/>
      <w:color w:val="000000"/>
      <w:spacing w:val="-7"/>
      <w:sz w:val="28"/>
      <w:szCs w:val="26"/>
      <w:shd w:val="clear" w:color="auto" w:fill="FFFFFF"/>
    </w:rPr>
  </w:style>
  <w:style w:type="character" w:customStyle="1" w:styleId="50">
    <w:name w:val="Заголовок 5 Знак"/>
    <w:basedOn w:val="a0"/>
    <w:link w:val="5"/>
    <w:rsid w:val="00FD570A"/>
    <w:rPr>
      <w:b/>
      <w:caps/>
      <w:color w:val="000000"/>
      <w:spacing w:val="-7"/>
      <w:sz w:val="24"/>
      <w:shd w:val="clear" w:color="auto" w:fill="FFFFFF"/>
    </w:rPr>
  </w:style>
  <w:style w:type="character" w:customStyle="1" w:styleId="60">
    <w:name w:val="Заголовок 6 Знак"/>
    <w:basedOn w:val="a0"/>
    <w:link w:val="6"/>
    <w:rsid w:val="00FD570A"/>
    <w:rPr>
      <w:b/>
      <w:bCs/>
      <w:sz w:val="22"/>
      <w:szCs w:val="22"/>
    </w:rPr>
  </w:style>
  <w:style w:type="character" w:customStyle="1" w:styleId="80">
    <w:name w:val="Заголовок 8 Знак"/>
    <w:basedOn w:val="a0"/>
    <w:link w:val="8"/>
    <w:rsid w:val="00FD570A"/>
    <w:rPr>
      <w:i/>
      <w:iCs/>
      <w:sz w:val="24"/>
      <w:szCs w:val="24"/>
    </w:rPr>
  </w:style>
  <w:style w:type="paragraph" w:customStyle="1" w:styleId="ConsPlusNormal">
    <w:name w:val="ConsPlusNormal"/>
    <w:rsid w:val="00FD570A"/>
    <w:pPr>
      <w:widowControl w:val="0"/>
      <w:autoSpaceDE w:val="0"/>
      <w:autoSpaceDN w:val="0"/>
      <w:adjustRightInd w:val="0"/>
    </w:pPr>
    <w:rPr>
      <w:rFonts w:ascii="Arial" w:hAnsi="Arial" w:cs="Arial"/>
    </w:rPr>
  </w:style>
  <w:style w:type="paragraph" w:customStyle="1" w:styleId="ad">
    <w:name w:val="Знак Знак Знак Знак"/>
    <w:basedOn w:val="a"/>
    <w:rsid w:val="00FD570A"/>
    <w:pPr>
      <w:spacing w:before="100" w:beforeAutospacing="1" w:after="100" w:afterAutospacing="1"/>
    </w:pPr>
    <w:rPr>
      <w:rFonts w:ascii="Tahoma" w:hAnsi="Tahoma"/>
      <w:sz w:val="20"/>
      <w:szCs w:val="20"/>
      <w:lang w:val="en-US" w:eastAsia="en-US"/>
    </w:rPr>
  </w:style>
  <w:style w:type="character" w:styleId="ae">
    <w:name w:val="Hyperlink"/>
    <w:rsid w:val="00FD570A"/>
    <w:rPr>
      <w:color w:val="0000FF"/>
      <w:u w:val="single"/>
    </w:rPr>
  </w:style>
  <w:style w:type="paragraph" w:customStyle="1" w:styleId="ConsPlusNonformat">
    <w:name w:val="ConsPlusNonformat"/>
    <w:rsid w:val="00FD570A"/>
    <w:pPr>
      <w:widowControl w:val="0"/>
      <w:autoSpaceDE w:val="0"/>
      <w:autoSpaceDN w:val="0"/>
      <w:adjustRightInd w:val="0"/>
    </w:pPr>
    <w:rPr>
      <w:rFonts w:ascii="Courier New" w:hAnsi="Courier New" w:cs="Courier New"/>
    </w:rPr>
  </w:style>
  <w:style w:type="paragraph" w:customStyle="1" w:styleId="ConsNormal">
    <w:name w:val="ConsNormal"/>
    <w:rsid w:val="00FD570A"/>
    <w:pPr>
      <w:widowControl w:val="0"/>
      <w:autoSpaceDE w:val="0"/>
      <w:autoSpaceDN w:val="0"/>
      <w:adjustRightInd w:val="0"/>
      <w:ind w:right="19772" w:firstLine="720"/>
    </w:pPr>
    <w:rPr>
      <w:rFonts w:ascii="Arial" w:hAnsi="Arial"/>
    </w:rPr>
  </w:style>
  <w:style w:type="paragraph" w:styleId="af">
    <w:name w:val="Plain Text"/>
    <w:basedOn w:val="a"/>
    <w:link w:val="af0"/>
    <w:rsid w:val="00FD570A"/>
    <w:rPr>
      <w:rFonts w:ascii="Courier New" w:hAnsi="Courier New"/>
      <w:sz w:val="20"/>
      <w:szCs w:val="20"/>
    </w:rPr>
  </w:style>
  <w:style w:type="character" w:customStyle="1" w:styleId="af0">
    <w:name w:val="Текст Знак"/>
    <w:basedOn w:val="a0"/>
    <w:link w:val="af"/>
    <w:rsid w:val="00FD570A"/>
    <w:rPr>
      <w:rFonts w:ascii="Courier New" w:hAnsi="Courier New"/>
    </w:rPr>
  </w:style>
  <w:style w:type="character" w:styleId="af1">
    <w:name w:val="page number"/>
    <w:basedOn w:val="a0"/>
    <w:rsid w:val="00FD570A"/>
  </w:style>
  <w:style w:type="paragraph" w:customStyle="1" w:styleId="310">
    <w:name w:val="Основной текст 31"/>
    <w:basedOn w:val="a"/>
    <w:rsid w:val="00FD570A"/>
    <w:pPr>
      <w:suppressAutoHyphens/>
    </w:pPr>
    <w:rPr>
      <w:sz w:val="28"/>
      <w:lang w:eastAsia="ar-SA"/>
    </w:rPr>
  </w:style>
  <w:style w:type="paragraph" w:customStyle="1" w:styleId="ConsPlusCell">
    <w:name w:val="ConsPlusCell"/>
    <w:rsid w:val="00FD570A"/>
    <w:pPr>
      <w:widowControl w:val="0"/>
      <w:autoSpaceDE w:val="0"/>
      <w:autoSpaceDN w:val="0"/>
      <w:adjustRightInd w:val="0"/>
    </w:pPr>
    <w:rPr>
      <w:rFonts w:ascii="Arial" w:hAnsi="Arial" w:cs="Arial"/>
    </w:rPr>
  </w:style>
  <w:style w:type="paragraph" w:customStyle="1" w:styleId="CharCharCarCarCharCharCarCarCharCharCarCarCharChar">
    <w:name w:val="Char Char Car Car Char Char Car Car Char Char Car Car Char Char"/>
    <w:basedOn w:val="a"/>
    <w:rsid w:val="00FD570A"/>
    <w:pPr>
      <w:spacing w:after="160" w:line="240" w:lineRule="exact"/>
    </w:pPr>
    <w:rPr>
      <w:noProof/>
      <w:sz w:val="20"/>
      <w:szCs w:val="20"/>
    </w:rPr>
  </w:style>
  <w:style w:type="paragraph" w:styleId="21">
    <w:name w:val="Body Text 2"/>
    <w:basedOn w:val="a"/>
    <w:link w:val="22"/>
    <w:rsid w:val="00FD570A"/>
    <w:pPr>
      <w:spacing w:after="120" w:line="480" w:lineRule="auto"/>
    </w:pPr>
  </w:style>
  <w:style w:type="character" w:customStyle="1" w:styleId="22">
    <w:name w:val="Основной текст 2 Знак"/>
    <w:basedOn w:val="a0"/>
    <w:link w:val="21"/>
    <w:rsid w:val="00FD570A"/>
    <w:rPr>
      <w:sz w:val="24"/>
      <w:szCs w:val="24"/>
    </w:rPr>
  </w:style>
  <w:style w:type="paragraph" w:customStyle="1" w:styleId="ConsNonformat">
    <w:name w:val="ConsNonformat"/>
    <w:rsid w:val="00FD570A"/>
    <w:pPr>
      <w:widowControl w:val="0"/>
    </w:pPr>
    <w:rPr>
      <w:rFonts w:ascii="Courier New" w:hAnsi="Courier New"/>
      <w:snapToGrid w:val="0"/>
    </w:rPr>
  </w:style>
  <w:style w:type="paragraph" w:customStyle="1" w:styleId="ConsCell">
    <w:name w:val="ConsCell"/>
    <w:rsid w:val="00FD570A"/>
    <w:pPr>
      <w:widowControl w:val="0"/>
    </w:pPr>
    <w:rPr>
      <w:rFonts w:ascii="Arial" w:hAnsi="Arial"/>
      <w:snapToGrid w:val="0"/>
    </w:rPr>
  </w:style>
  <w:style w:type="paragraph" w:customStyle="1" w:styleId="af2">
    <w:name w:val="обычный_"/>
    <w:basedOn w:val="a"/>
    <w:autoRedefine/>
    <w:rsid w:val="00FD570A"/>
    <w:pPr>
      <w:spacing w:after="200" w:line="276" w:lineRule="auto"/>
    </w:pPr>
    <w:rPr>
      <w:rFonts w:eastAsia="Calibri"/>
      <w:szCs w:val="28"/>
      <w:lang w:eastAsia="en-US"/>
    </w:rPr>
  </w:style>
  <w:style w:type="character" w:styleId="af3">
    <w:name w:val="Strong"/>
    <w:uiPriority w:val="22"/>
    <w:qFormat/>
    <w:rsid w:val="00FD570A"/>
    <w:rPr>
      <w:b/>
      <w:bCs/>
    </w:rPr>
  </w:style>
  <w:style w:type="paragraph" w:customStyle="1" w:styleId="af4">
    <w:basedOn w:val="a"/>
    <w:next w:val="af5"/>
    <w:uiPriority w:val="99"/>
    <w:unhideWhenUsed/>
    <w:rsid w:val="00FD570A"/>
    <w:pPr>
      <w:spacing w:before="100" w:beforeAutospacing="1" w:after="100" w:afterAutospacing="1"/>
    </w:pPr>
  </w:style>
  <w:style w:type="paragraph" w:customStyle="1" w:styleId="11">
    <w:name w:val="Без интервала1"/>
    <w:rsid w:val="00FD570A"/>
    <w:pPr>
      <w:suppressAutoHyphens/>
      <w:spacing w:line="100" w:lineRule="atLeast"/>
    </w:pPr>
    <w:rPr>
      <w:rFonts w:ascii="Arial" w:eastAsia="AR PL KaitiM GB" w:hAnsi="Arial" w:cs="Lohit Hindi"/>
      <w:kern w:val="1"/>
      <w:szCs w:val="24"/>
      <w:lang w:eastAsia="hi-IN" w:bidi="hi-IN"/>
    </w:rPr>
  </w:style>
  <w:style w:type="paragraph" w:styleId="af5">
    <w:name w:val="Normal (Web)"/>
    <w:basedOn w:val="a"/>
    <w:semiHidden/>
    <w:unhideWhenUsed/>
    <w:rsid w:val="00FD570A"/>
  </w:style>
  <w:style w:type="character" w:customStyle="1" w:styleId="23">
    <w:name w:val="Основной текст (2)_"/>
    <w:link w:val="24"/>
    <w:uiPriority w:val="99"/>
    <w:locked/>
    <w:rsid w:val="00EB7CDD"/>
    <w:rPr>
      <w:b/>
      <w:sz w:val="27"/>
      <w:shd w:val="clear" w:color="auto" w:fill="FFFFFF"/>
    </w:rPr>
  </w:style>
  <w:style w:type="paragraph" w:customStyle="1" w:styleId="24">
    <w:name w:val="Основной текст (2)"/>
    <w:basedOn w:val="a"/>
    <w:link w:val="23"/>
    <w:uiPriority w:val="99"/>
    <w:rsid w:val="00EB7CDD"/>
    <w:pPr>
      <w:widowControl w:val="0"/>
      <w:shd w:val="clear" w:color="auto" w:fill="FFFFFF"/>
      <w:spacing w:after="840" w:line="322" w:lineRule="exact"/>
      <w:jc w:val="center"/>
    </w:pPr>
    <w:rPr>
      <w:b/>
      <w:sz w:val="27"/>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358960">
      <w:bodyDiv w:val="1"/>
      <w:marLeft w:val="0"/>
      <w:marRight w:val="0"/>
      <w:marTop w:val="0"/>
      <w:marBottom w:val="0"/>
      <w:divBdr>
        <w:top w:val="none" w:sz="0" w:space="0" w:color="auto"/>
        <w:left w:val="none" w:sz="0" w:space="0" w:color="auto"/>
        <w:bottom w:val="none" w:sz="0" w:space="0" w:color="auto"/>
        <w:right w:val="none" w:sz="0" w:space="0" w:color="auto"/>
      </w:divBdr>
    </w:div>
    <w:div w:id="881092486">
      <w:bodyDiv w:val="1"/>
      <w:marLeft w:val="0"/>
      <w:marRight w:val="0"/>
      <w:marTop w:val="0"/>
      <w:marBottom w:val="0"/>
      <w:divBdr>
        <w:top w:val="none" w:sz="0" w:space="0" w:color="auto"/>
        <w:left w:val="none" w:sz="0" w:space="0" w:color="auto"/>
        <w:bottom w:val="none" w:sz="0" w:space="0" w:color="auto"/>
        <w:right w:val="none" w:sz="0" w:space="0" w:color="auto"/>
      </w:divBdr>
    </w:div>
    <w:div w:id="169299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A93D5-67E9-4A47-9FAF-BCA5AD03A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2827</Words>
  <Characters>16114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Tycoon</Company>
  <LinksUpToDate>false</LinksUpToDate>
  <CharactersWithSpaces>18904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creator>Администратор</dc:creator>
  <cp:lastModifiedBy>u10_05</cp:lastModifiedBy>
  <cp:revision>2</cp:revision>
  <cp:lastPrinted>2025-04-18T12:38:00Z</cp:lastPrinted>
  <dcterms:created xsi:type="dcterms:W3CDTF">2025-04-18T12:38:00Z</dcterms:created>
  <dcterms:modified xsi:type="dcterms:W3CDTF">2025-04-18T12:38:00Z</dcterms:modified>
</cp:coreProperties>
</file>