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5BAE4" w14:textId="77777777" w:rsidR="00C07628" w:rsidRDefault="00C07628" w:rsidP="00F913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</w:p>
    <w:p w14:paraId="35E2FCF9" w14:textId="55C38BC4" w:rsidR="00A619B0" w:rsidRPr="00A619B0" w:rsidRDefault="00A619B0" w:rsidP="00F9139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ЗАКЛЮЧЕНИЕ</w:t>
      </w:r>
      <w:r w:rsidRPr="00A619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br/>
        <w:t>об оценке регулирующего воздействия</w:t>
      </w:r>
    </w:p>
    <w:p w14:paraId="600FB924" w14:textId="77777777" w:rsidR="00187944" w:rsidRPr="00187944" w:rsidRDefault="00F91398" w:rsidP="001879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 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проект</w:t>
      </w:r>
      <w:r w:rsidR="00187944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187944" w:rsidRPr="001879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решения Совета муниципального образования Ейский район </w:t>
      </w:r>
    </w:p>
    <w:p w14:paraId="563E8E5E" w14:textId="77777777" w:rsidR="00187944" w:rsidRPr="00187944" w:rsidRDefault="00187944" w:rsidP="001879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1879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«Об утверждении Положения о муниципальном контроле </w:t>
      </w:r>
    </w:p>
    <w:p w14:paraId="38E88264" w14:textId="77777777" w:rsidR="00187944" w:rsidRDefault="00187944" w:rsidP="001879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1879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на автомобильном транспорте и в дорожном хозяйстве вне границ населенных пунктов в границах муниципального образования </w:t>
      </w:r>
    </w:p>
    <w:p w14:paraId="4ADF12CA" w14:textId="77777777" w:rsidR="00A619B0" w:rsidRPr="00A619B0" w:rsidRDefault="00187944" w:rsidP="0018794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18" w:right="1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794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Ейский район»</w:t>
      </w:r>
    </w:p>
    <w:p w14:paraId="6AE0AEC4" w14:textId="7A865D53" w:rsidR="00A619B0" w:rsidRDefault="00A619B0" w:rsidP="00A619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FB730AB" w14:textId="77777777" w:rsidR="00511527" w:rsidRDefault="00511527" w:rsidP="00A619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9D77CF" w14:textId="77777777" w:rsidR="007F1C4E" w:rsidRPr="007F1C4E" w:rsidRDefault="007F1C4E" w:rsidP="00A619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C0A1B89" w14:textId="77777777" w:rsidR="00A619B0" w:rsidRPr="007F1C4E" w:rsidRDefault="00A619B0" w:rsidP="00A619B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ACF40B9" w14:textId="5065FAEE" w:rsidR="00A619B0" w:rsidRPr="00A619B0" w:rsidRDefault="00A619B0" w:rsidP="00C87879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Управление экономического развития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 инвестиций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администрации муниципального образования Ейский район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как уполномоченный орган по проведению оценки регулирующего воздействия проектов муниципальных нормативных правовых актов муниципального образования Ейский район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,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рассмотрело поступивший </w:t>
      </w:r>
      <w:r w:rsidR="00BF1C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</w:t>
      </w:r>
      <w:r w:rsidR="00AA02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0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AA02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октября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202</w:t>
      </w:r>
      <w:r w:rsidR="00BF1C6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года проект решения Совета муниципального образования Ейский район </w:t>
      </w:r>
      <w:r w:rsidR="00C87879" w:rsidRPr="00C878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«Об утверждении Полож</w:t>
      </w:r>
      <w:r w:rsidR="00C878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ения о муниципальном контроле </w:t>
      </w:r>
      <w:r w:rsidR="00C87879" w:rsidRPr="00C8787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 автомобильном транспорте и в дорожном хозяйстве вне границ населенных пунктов в границах муниципального образования Ейский район»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(далее – Проект), направленный для подготовки настоящего Заключения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управлением жилищно-коммунального хозяйства и капитального строительства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администрации муниципального образования Ейский район (далее – Разработчик), и сообщает следующее.</w:t>
      </w:r>
    </w:p>
    <w:p w14:paraId="4BF2A68A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соответствии с п. 1.3. Порядка проведения оценки регулирующего воздействия проектов муниципальных нормативных правовых актов муниципального образования Ейский район,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инвестиционной деятельности, утверждённого постановлением администрации муниципального образования Ейский район от 14.07.2023 г. № 543 (далее – Порядок), проект подлежит проведению оценки регулирующего воздействия.</w:t>
      </w:r>
    </w:p>
    <w:p w14:paraId="36EBD1DA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результатам рассмотрения установлено, что при подготовке Проекта требования Порядка Разработчиком соблюдены.</w:t>
      </w:r>
    </w:p>
    <w:p w14:paraId="1A2DF696" w14:textId="77777777" w:rsidR="006E6F9B" w:rsidRDefault="006E6F9B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6E6F9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Проект направлен Разработчиком для проведения оценки регулирующего воздействия впервые.</w:t>
      </w:r>
    </w:p>
    <w:p w14:paraId="629EA264" w14:textId="2E374A66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Проведен анализ результатов исследований, проводимых регулирующим органом, содержащихся в сводном отч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ете.</w:t>
      </w:r>
    </w:p>
    <w:p w14:paraId="7AC8B64F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Разработчиком предложен один вариант правового регулирования рассматриваемой сферы общественных отношений – принятие проекта решения Совета муниципального образования Ейский район </w:t>
      </w:r>
      <w:r w:rsidR="009E5469" w:rsidRPr="009E546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район»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.</w:t>
      </w:r>
    </w:p>
    <w:p w14:paraId="0106E8B1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качестве альтернативного варианта правового регулирования </w:t>
      </w:r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 xml:space="preserve">Разработчиком рассмотрен только один вариант – непринятие проекта решения Совета муниципального образования Ейский район </w:t>
      </w:r>
      <w:r w:rsidR="009E5469"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«Об утверждении Положения о муниципальном контроле на автомобильном транспорте и в дорожном хозяйстве вне границ населенных пунктов в границах муниципального образования Ейский район»</w:t>
      </w:r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011988AD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Проведено сравнение указанных вариантов правового регулирования.</w:t>
      </w:r>
    </w:p>
    <w:p w14:paraId="4B9CF511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Уполномоченным органом проведена оценка эффективности предложенного регулирующим органом варианта правового регулирования, основанного на сведениях, содержащихся в соответствующих разделах сводного отчёта, и установлено следующее:  </w:t>
      </w:r>
    </w:p>
    <w:p w14:paraId="5F72768F" w14:textId="77777777" w:rsidR="00A619B0" w:rsidRPr="00162B05" w:rsidRDefault="00A619B0" w:rsidP="00162B05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проблема регулирую</w:t>
      </w:r>
      <w:r w:rsid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щим органом сформулирована: «</w:t>
      </w:r>
      <w:r w:rsidR="00162B05" w:rsidRP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Установление Порядка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Ейский район, а именно  соблюдение юридическими лицами, индивидуальными предпринимателями, гражданами: обязательных требований в области автомобильных дорог и дорожной деятельности, установленных в отношении автомобильных дорог местного значения муниципального образования Ейский район</w:t>
      </w:r>
      <w:r w:rsid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»;</w:t>
      </w:r>
    </w:p>
    <w:p w14:paraId="453B3453" w14:textId="77777777" w:rsidR="00A619B0" w:rsidRPr="00A619B0" w:rsidRDefault="00162B05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потенциальные адресаты предлагаемого правового регулирования </w:t>
      </w:r>
      <w:proofErr w:type="gramStart"/>
      <w:r w:rsidRP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–  юридические</w:t>
      </w:r>
      <w:proofErr w:type="gramEnd"/>
      <w:r w:rsidRP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лица,</w:t>
      </w:r>
      <w:r w:rsidR="00D74263"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индивидуальные предприниматели, участники договора простого товарищества, осуществляющие регулярные перевозки по нерегулируемым тарифам по муниципальным маршрутам регулярных перевозок, включенным в Реестр муниципальных маршрутов регулярных перевозок на территории муниципального образования Ейский район.</w:t>
      </w:r>
    </w:p>
    <w:p w14:paraId="0B532EF8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Количественная оценка потенциальных участников общественных отношений – </w:t>
      </w:r>
      <w:r w:rsid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неограниченное количество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</w:p>
    <w:p w14:paraId="113D9944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цели предлагаемого правового регулирования направлены на решение выявленной проблемы;</w:t>
      </w:r>
    </w:p>
    <w:p w14:paraId="032D8FE3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сроки достижения заявленных целей правового регулирования – вступ</w:t>
      </w:r>
      <w:r w:rsid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ление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силу со дня его обнародования;</w:t>
      </w:r>
    </w:p>
    <w:p w14:paraId="05F5A433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периодичность мониторинга достижения целей предлагаемого правового регулирования – </w:t>
      </w:r>
      <w:r w:rsidR="00162B0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отсутствует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14:paraId="3BA8FCDD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заявленн</w:t>
      </w:r>
      <w:r w:rsidR="007A3A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ая цель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предлагаемого правового регулирования</w:t>
      </w:r>
      <w:r w:rsidR="007A3A45" w:rsidRPr="007A3A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7A3A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практически</w:t>
      </w:r>
      <w:r w:rsidR="007A3A45"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реализуем</w:t>
      </w:r>
      <w:r w:rsidR="007A3A4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;</w:t>
      </w:r>
    </w:p>
    <w:p w14:paraId="5CF98DEE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дополнительные доходы потенциальных адресатов предлагаемого правового регулирования, связанных с введением предлагаемого правового регулирования, не предполагаются;</w:t>
      </w:r>
    </w:p>
    <w:p w14:paraId="6CC6C457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дополнительные расходы потенциальных адресатов предлагаемого правового регулирования, не предполагаются;</w:t>
      </w:r>
    </w:p>
    <w:p w14:paraId="2067387D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дополнительные доходы бюджета муниципального образования Ейский район, связанные с введением предлагаемого правового регулирования, не предполагаются;</w:t>
      </w:r>
    </w:p>
    <w:p w14:paraId="32EEE90E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дополнительные расходы бюджета муниципального образования Ейский район, не предполагаются;</w:t>
      </w:r>
    </w:p>
    <w:p w14:paraId="126F892B" w14:textId="77777777" w:rsidR="00A619B0" w:rsidRPr="00A619B0" w:rsidRDefault="00172DE7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 мнению Разработчика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риски введения предла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гаемого правового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регулирования</w:t>
      </w:r>
      <w:r w:rsidR="00A619B0"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отсутствуют.</w:t>
      </w:r>
    </w:p>
    <w:p w14:paraId="5BEDEA3F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Выбор регулирующим органом варианта решения выявленной проблемы обусловлен 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необходимостью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правового регулирования, 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для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достижени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я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целей 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 учетом отсутствия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рисков неблагоприятных последствий.</w:t>
      </w:r>
    </w:p>
    <w:p w14:paraId="5140527F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В соответствии с Порядком установлено следующее: </w:t>
      </w:r>
    </w:p>
    <w:p w14:paraId="2BA9A349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1. Потенциальны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</w:t>
      </w:r>
      <w:r w:rsidR="00172DE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групп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ам</w:t>
      </w:r>
      <w:r w:rsidR="00172DE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участников общественных отношений, интересы которых будут затронуты правовым регулированием, являются:</w:t>
      </w:r>
    </w:p>
    <w:p w14:paraId="25E9F67F" w14:textId="77777777" w:rsidR="00D74263" w:rsidRPr="00D74263" w:rsidRDefault="00D74263" w:rsidP="00D74263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юридические лица, индивидуальные предприниматели, участники договора простого товарищества, осуществляющие регулярные перевозки по нерегулируемым тарифам по муниципальным маршрутам регулярных перевозок, включенным в Реестр муниципальных маршрутов регулярных перевозок на </w:t>
      </w:r>
      <w:bookmarkStart w:id="0" w:name="_Hlk181180987"/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территории муниципального образования Ейский район</w:t>
      </w:r>
      <w:bookmarkEnd w:id="0"/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1BA22AD9" w14:textId="7CCF131E" w:rsidR="00A619B0" w:rsidRPr="00A619B0" w:rsidRDefault="00D74263" w:rsidP="00D74263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D7426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Количественная оценка потенциальных участников общественных отношен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ий – </w:t>
      </w:r>
      <w:r w:rsidR="00E403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E403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единиц, зарегистрированных на </w:t>
      </w:r>
      <w:r w:rsidR="00E40303" w:rsidRPr="00E40303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территории муниципального образования Ейский район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37528FF7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2. Проблема, на решение которой направлено предлагаемое проектом правовое регулирование, заключается в следующем: </w:t>
      </w:r>
    </w:p>
    <w:p w14:paraId="7569B4FE" w14:textId="4FEFCBE0" w:rsidR="007439C1" w:rsidRPr="007439C1" w:rsidRDefault="00C76FEB" w:rsidP="007439C1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необходимость 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установлени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я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</w:t>
      </w:r>
      <w:r w:rsidR="00E403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нового 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Порядка осуществления муниципального контроля на автомобильном транспорте и в дорожном хозяйстве вне границ населенных пунктов в границах муниципального образования Ейский район, а именно соблюдение юридическими лицами, индивидуальными предпр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инимателями, гражданами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обязательных требований в области автомобильных дорог и дорожной деятельности, установленных в отношении автомобильных дорог местного значения муниципального образования Ейский район (далее – автомобильные дороги местного значения или автомобильные дороги общего пользования местного значения):</w:t>
      </w:r>
    </w:p>
    <w:p w14:paraId="7351724D" w14:textId="77777777" w:rsidR="007439C1" w:rsidRPr="007439C1" w:rsidRDefault="00C76FEB" w:rsidP="007439C1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69AE1E5" w14:textId="77777777" w:rsidR="007439C1" w:rsidRPr="007439C1" w:rsidRDefault="00C76FEB" w:rsidP="007439C1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="00B12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;</w:t>
      </w:r>
    </w:p>
    <w:p w14:paraId="4ED8D3A6" w14:textId="77777777" w:rsidR="007439C1" w:rsidRDefault="00C76FEB" w:rsidP="007439C1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-</w:t>
      </w:r>
      <w:r w:rsidR="00B12D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требованиям</w:t>
      </w:r>
      <w:r w:rsidR="007439C1" w:rsidRPr="007439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 в отношении перевозок по муниципальным пригородным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14:paraId="7C9820E4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7439C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3. Цели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предлагаемого правового регулирования: у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тверждение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ложения о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муниципально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контрол</w:t>
      </w:r>
      <w:r w:rsidR="00C76FE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A9627F" w:rsidRPr="00A9627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на автомобильном транспорте и в дорожном хозяйстве вне границ населенных пунктов в границах муниципального образования Ейский район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за </w:t>
      </w:r>
      <w:r w:rsidR="003E65A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соблюдением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требований </w:t>
      </w:r>
      <w:r w:rsidR="003E65A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Федерального закона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от 4 августа 2023 года № 483-ФЗ «О внесении изменений в статью 52 Федерального закона «О государственном контроле (надзоре) и муниципальном контроле в Российской Федерации </w:t>
      </w:r>
      <w:r w:rsidR="00A9627F" w:rsidRPr="00A9627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и статью 4 Федерального закона «О внесении изменений в отдельные законодательные акты Российской Федерации».</w:t>
      </w:r>
    </w:p>
    <w:p w14:paraId="7332CCAD" w14:textId="2FEF9995" w:rsidR="00172DE7" w:rsidRDefault="00A619B0" w:rsidP="00172DE7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4. Проект нормативно – правового акта </w:t>
      </w:r>
      <w:r w:rsidR="003E65A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не предусматривает положения, </w:t>
      </w:r>
      <w:r w:rsidR="003E65A7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которыми изменяется содержание обязанностей для субъектов предпринимательской и иной экономической деятельности</w:t>
      </w:r>
      <w:r w:rsidR="009775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 устанавливает возможность обжаловать в судебном порядке </w:t>
      </w:r>
      <w:r w:rsidR="009775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действия (бездействие) должностных лиц</w:t>
      </w:r>
      <w:r w:rsidR="009775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уполномоченных осуществлять муниципальный контроль </w:t>
      </w:r>
      <w:r w:rsidR="00D52CA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на автомобильном транспорте. </w:t>
      </w:r>
    </w:p>
    <w:p w14:paraId="0112B168" w14:textId="3745F2C6" w:rsidR="00443AFA" w:rsidRDefault="00443AFA" w:rsidP="00172DE7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443AF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Проектом нормативно – правового акта предполагается </w:t>
      </w:r>
      <w:r w:rsid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установление </w:t>
      </w:r>
      <w:r w:rsidRPr="00443AF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порядк</w:t>
      </w:r>
      <w:r w:rsid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443AF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54256E" w:rsidRP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регулирующе</w:t>
      </w:r>
      <w:r w:rsid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го </w:t>
      </w:r>
      <w:r w:rsidR="0054256E" w:rsidRP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осуществлени</w:t>
      </w:r>
      <w:r w:rsid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="0054256E" w:rsidRPr="0054256E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муниципального контроля на автомобильном транспорте и в дорожном хозяйстве вне границ населенных пунктов в границах муниципального образования Ейский район</w:t>
      </w:r>
      <w:r w:rsidR="009775B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. </w:t>
      </w:r>
    </w:p>
    <w:p w14:paraId="65A2D7B1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5. Риски не достижения целей правового регулирования, а также возможные негативные последствия от введения правового регулирования для экономического развития муниципального образования Ейский район, отсутствуют.</w:t>
      </w:r>
    </w:p>
    <w:p w14:paraId="3339A10E" w14:textId="77777777" w:rsidR="00BA5E00" w:rsidRPr="00BA5E00" w:rsidRDefault="00A619B0" w:rsidP="00BA5E0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sz w:val="28"/>
          <w:szCs w:val="28"/>
          <w:lang w:eastAsia="x-none"/>
        </w:rPr>
        <w:t>6. </w:t>
      </w:r>
      <w:r w:rsidR="00BA5E00" w:rsidRPr="00BA5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Расходы бюджета муниципального образования Ейский район </w:t>
      </w:r>
      <w:r w:rsidR="00182576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случае введения</w:t>
      </w:r>
      <w:r w:rsidR="00BA5E00" w:rsidRPr="00BA5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проекта муниципального нормативного пр</w:t>
      </w:r>
      <w:r w:rsidR="00BA5E00">
        <w:rPr>
          <w:rFonts w:ascii="Times New Roman" w:eastAsia="Times New Roman" w:hAnsi="Times New Roman" w:cs="Times New Roman"/>
          <w:sz w:val="28"/>
          <w:szCs w:val="28"/>
          <w:lang w:eastAsia="x-none"/>
        </w:rPr>
        <w:t>авового акта, не предполагаются.</w:t>
      </w:r>
    </w:p>
    <w:p w14:paraId="44E46450" w14:textId="77777777" w:rsidR="00BA5E00" w:rsidRDefault="00BA5E00" w:rsidP="00BA5E0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Р</w:t>
      </w:r>
      <w:r w:rsidRPr="00BA5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асходы потенциальных адресатов </w:t>
      </w:r>
      <w:r w:rsidR="00182576" w:rsidRPr="00182576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случае введения</w:t>
      </w:r>
      <w:r w:rsidRPr="00BA5E0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проекта муниципального нормативного правового акта, не предполагаются.</w:t>
      </w:r>
    </w:p>
    <w:p w14:paraId="08E91CD2" w14:textId="6057BFC1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7. В соответс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твии с Порядком уполномоченный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орган провел публичные консультации по проекту в период с </w:t>
      </w:r>
      <w:r w:rsidR="009D3AAA" w:rsidRPr="009D3A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15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D3A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октября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202</w:t>
      </w:r>
      <w:r w:rsidR="00E9223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года по </w:t>
      </w:r>
      <w:r w:rsidR="009D3A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28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9D3AAA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октября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202</w:t>
      </w:r>
      <w:r w:rsidR="00A801A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4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 года.</w:t>
      </w:r>
    </w:p>
    <w:p w14:paraId="720349E6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8. Информация о проводимых публичных консультациях была размещена на официальном сайте муниципального образования Ейский                                   район в информационно - телекоммуникационной сети «Интернет» (http://www.yeiskraion.ru) в разделе «Экономика» подразделе «Оценка регулирующего воздействия».</w:t>
      </w:r>
    </w:p>
    <w:p w14:paraId="033703CE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Также данный Проект был направлен на рассмотрение в адрес                     ТОР «Союз работодателей Ейского района»,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оюза «Ейская межрайонная торгово-промышленная палата»,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бщественного представителя в Ейском районе Уполномоченного по защите прав предпринимателей в Краснодарском крае П.М.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Подставка, ООО «Советник бухгалтера»,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ссоциации предпринимателей «Феникс».</w:t>
      </w:r>
    </w:p>
    <w:p w14:paraId="7099A410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9. В период проведения публичных консультаций замечаний и предложений по проекту муниципального нормативного правового акта от участников публичных консультаций и от ТОР «Союз работодателей Ейского района»,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с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оюза «Ейская межрайонная торгово-промышленная палата»,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о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бщественного представителя в Ейском районе Уполномоченного по защите прав предпринимателей в Краснодарском крае П.М. Подставка,                                ООО «Советник бухгалтера», </w:t>
      </w:r>
      <w:r w:rsidR="00F9139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ссоциации предпринимателей «Феникс»  не поступило. </w:t>
      </w:r>
    </w:p>
    <w:p w14:paraId="5137FCCA" w14:textId="77777777" w:rsidR="00A619B0" w:rsidRPr="00A619B0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10. По результатам оценки регулирующего воздействия сделаны выводы об отсутствии в представленном Проекте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оказывающих негативное влияние на отрасли экономики муниципального образования Ейский 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lastRenderedPageBreak/>
        <w:t>район, способствующих возникновению необоснованных расходов субъектов предпринимательской и иной экономической деятельности, а также необоснованных расходов бюджета муниципа</w:t>
      </w:r>
      <w:r w:rsidR="00182576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льного образования Ейский район</w:t>
      </w:r>
      <w:r w:rsidRPr="00A619B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.</w:t>
      </w:r>
    </w:p>
    <w:p w14:paraId="434384C0" w14:textId="0534283D" w:rsidR="00511527" w:rsidRDefault="00511527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F8506D" w14:textId="77777777" w:rsidR="00511527" w:rsidRPr="00511527" w:rsidRDefault="00511527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B7422" w14:textId="77777777" w:rsidR="00172DE7" w:rsidRPr="00511527" w:rsidRDefault="00172DE7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FA33BA8" w14:textId="77777777" w:rsidR="00A619B0" w:rsidRPr="007F1C4E" w:rsidRDefault="00A619B0" w:rsidP="00A619B0">
      <w:pPr>
        <w:widowControl w:val="0"/>
        <w:tabs>
          <w:tab w:val="left" w:pos="1168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43466E3" w14:textId="77777777" w:rsidR="007F1C4E" w:rsidRPr="007F1C4E" w:rsidRDefault="007F1C4E" w:rsidP="007F1C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экономического</w:t>
      </w:r>
    </w:p>
    <w:p w14:paraId="695BD78C" w14:textId="77777777" w:rsidR="007F1C4E" w:rsidRPr="007F1C4E" w:rsidRDefault="007F1C4E" w:rsidP="007F1C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и инвестиций администрации </w:t>
      </w:r>
    </w:p>
    <w:p w14:paraId="036901D6" w14:textId="77777777" w:rsidR="007F1C4E" w:rsidRPr="007F1C4E" w:rsidRDefault="007F1C4E" w:rsidP="007F1C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14:paraId="6E781866" w14:textId="77777777" w:rsidR="007F1C4E" w:rsidRPr="007F1C4E" w:rsidRDefault="007F1C4E" w:rsidP="007F1C4E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Ейский район                                                                                       Е.А. </w:t>
      </w:r>
      <w:proofErr w:type="spellStart"/>
      <w:r w:rsidRPr="007F1C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Батицкая</w:t>
      </w:r>
      <w:proofErr w:type="spellEnd"/>
    </w:p>
    <w:p w14:paraId="104D00F6" w14:textId="77777777" w:rsidR="00A619B0" w:rsidRP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2A933D" w14:textId="77777777" w:rsidR="00A619B0" w:rsidRP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5F7C00" w14:textId="77777777" w:rsidR="00A619B0" w:rsidRP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24FB1E" w14:textId="77777777" w:rsid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29620" w14:textId="77777777" w:rsidR="00F91398" w:rsidRDefault="00F91398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61680" w14:textId="77777777" w:rsidR="00F91398" w:rsidRDefault="00F91398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A1446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08B13A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3B1D9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4A9903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DCF75C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A5426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4AF379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6B2F3D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001F8A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C6A595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CB24AA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20E125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6A0E0E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A9D8C0" w14:textId="77777777" w:rsidR="00A801AB" w:rsidRDefault="00A801AB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ECF0ED" w14:textId="77777777" w:rsidR="00F91398" w:rsidRPr="00A619B0" w:rsidRDefault="00F91398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E39043" w14:textId="77777777" w:rsid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221DDA" w14:textId="77777777" w:rsidR="00172DE7" w:rsidRPr="00A619B0" w:rsidRDefault="00172DE7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E000EC" w14:textId="77777777" w:rsid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903794" w14:textId="77777777" w:rsidR="007F1C4E" w:rsidRDefault="007F1C4E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0D413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C4B64C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9234F0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AD49F" w14:textId="15E3B4E3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9F2515" w14:textId="77777777" w:rsidR="00D52CA5" w:rsidRDefault="00D52CA5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GoBack"/>
      <w:bookmarkEnd w:id="1"/>
    </w:p>
    <w:p w14:paraId="55D35957" w14:textId="28173047" w:rsidR="00975231" w:rsidRDefault="00975231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A3ED2F" w14:textId="57CEF24C" w:rsidR="00975231" w:rsidRDefault="00975231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23FBA" w14:textId="77777777" w:rsidR="00975231" w:rsidRDefault="00975231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BD0EC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DABC8F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09715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0F85D" w14:textId="77777777" w:rsidR="00182576" w:rsidRDefault="00182576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B4EBD1" w14:textId="77777777" w:rsidR="00A619B0" w:rsidRP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Мишенева Евгения Владимировна</w:t>
      </w:r>
    </w:p>
    <w:p w14:paraId="59C77748" w14:textId="77777777" w:rsidR="00A619B0" w:rsidRPr="00A619B0" w:rsidRDefault="00A619B0" w:rsidP="00A619B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19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Гутарова Ольга Владимировна</w:t>
      </w:r>
    </w:p>
    <w:p w14:paraId="5437F480" w14:textId="77777777" w:rsidR="00A619B0" w:rsidRPr="00A619B0" w:rsidRDefault="004A6D7F" w:rsidP="004A6D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D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(86132) 2-57-36</w:t>
      </w:r>
    </w:p>
    <w:sectPr w:rsidR="00A619B0" w:rsidRPr="00A619B0" w:rsidSect="00511527">
      <w:headerReference w:type="default" r:id="rId6"/>
      <w:pgSz w:w="11906" w:h="16838"/>
      <w:pgMar w:top="1134" w:right="567" w:bottom="1134" w:left="1701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2586" w14:textId="77777777" w:rsidR="00175B23" w:rsidRDefault="00175B23">
      <w:pPr>
        <w:spacing w:after="0" w:line="240" w:lineRule="auto"/>
      </w:pPr>
      <w:r>
        <w:separator/>
      </w:r>
    </w:p>
  </w:endnote>
  <w:endnote w:type="continuationSeparator" w:id="0">
    <w:p w14:paraId="71ED3480" w14:textId="77777777" w:rsidR="00175B23" w:rsidRDefault="00175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BA932" w14:textId="77777777" w:rsidR="00175B23" w:rsidRDefault="00175B23">
      <w:pPr>
        <w:spacing w:after="0" w:line="240" w:lineRule="auto"/>
      </w:pPr>
      <w:r>
        <w:separator/>
      </w:r>
    </w:p>
  </w:footnote>
  <w:footnote w:type="continuationSeparator" w:id="0">
    <w:p w14:paraId="1436B8C8" w14:textId="77777777" w:rsidR="00175B23" w:rsidRDefault="00175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7843853"/>
      <w:docPartObj>
        <w:docPartGallery w:val="Page Numbers (Top of Page)"/>
        <w:docPartUnique/>
      </w:docPartObj>
    </w:sdtPr>
    <w:sdtContent>
      <w:p w14:paraId="159CDA84" w14:textId="35CBE989" w:rsidR="00AA02EF" w:rsidRDefault="00AA02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3ED8F9B4" w14:textId="58497867" w:rsidR="00AA02EF" w:rsidRPr="00AA02EF" w:rsidRDefault="00AA02EF" w:rsidP="00AA02EF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40"/>
    <w:rsid w:val="000E77A4"/>
    <w:rsid w:val="00141085"/>
    <w:rsid w:val="00162B05"/>
    <w:rsid w:val="00172DE7"/>
    <w:rsid w:val="00175B23"/>
    <w:rsid w:val="00182576"/>
    <w:rsid w:val="00187944"/>
    <w:rsid w:val="002770E2"/>
    <w:rsid w:val="00334D40"/>
    <w:rsid w:val="003E65A7"/>
    <w:rsid w:val="00443AFA"/>
    <w:rsid w:val="004A6D7F"/>
    <w:rsid w:val="00511527"/>
    <w:rsid w:val="0054256E"/>
    <w:rsid w:val="00557802"/>
    <w:rsid w:val="006E6F9B"/>
    <w:rsid w:val="00705791"/>
    <w:rsid w:val="007439C1"/>
    <w:rsid w:val="007A3A45"/>
    <w:rsid w:val="007F1C4E"/>
    <w:rsid w:val="00831168"/>
    <w:rsid w:val="00951EDD"/>
    <w:rsid w:val="00975231"/>
    <w:rsid w:val="009775BF"/>
    <w:rsid w:val="009D3AAA"/>
    <w:rsid w:val="009E5469"/>
    <w:rsid w:val="00A619B0"/>
    <w:rsid w:val="00A801AB"/>
    <w:rsid w:val="00A9627F"/>
    <w:rsid w:val="00AA02EF"/>
    <w:rsid w:val="00AB6E5C"/>
    <w:rsid w:val="00B12D8B"/>
    <w:rsid w:val="00B23EDD"/>
    <w:rsid w:val="00B75A59"/>
    <w:rsid w:val="00BA5E00"/>
    <w:rsid w:val="00BE0913"/>
    <w:rsid w:val="00BF1C69"/>
    <w:rsid w:val="00C07628"/>
    <w:rsid w:val="00C76FEB"/>
    <w:rsid w:val="00C87879"/>
    <w:rsid w:val="00D52CA5"/>
    <w:rsid w:val="00D60E02"/>
    <w:rsid w:val="00D74263"/>
    <w:rsid w:val="00E40303"/>
    <w:rsid w:val="00E9223B"/>
    <w:rsid w:val="00F80FE3"/>
    <w:rsid w:val="00F81CEB"/>
    <w:rsid w:val="00F9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BE8D"/>
  <w15:chartTrackingRefBased/>
  <w15:docId w15:val="{4461B3B0-E8FF-4664-BD5B-D2E01310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9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619B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4A6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7F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F1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5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u11_06</cp:lastModifiedBy>
  <cp:revision>23</cp:revision>
  <cp:lastPrinted>2024-10-30T09:27:00Z</cp:lastPrinted>
  <dcterms:created xsi:type="dcterms:W3CDTF">2023-12-26T09:02:00Z</dcterms:created>
  <dcterms:modified xsi:type="dcterms:W3CDTF">2024-10-30T09:35:00Z</dcterms:modified>
</cp:coreProperties>
</file>