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1"/>
        <w:tblW w:w="5122" w:type="dxa"/>
        <w:tblInd w:w="10154" w:type="dxa"/>
        <w:tblLayout w:type="fixed"/>
        <w:tblLook w:val="04A0" w:firstRow="1" w:lastRow="0" w:firstColumn="1" w:lastColumn="0" w:noHBand="0" w:noVBand="1"/>
      </w:tblPr>
      <w:tblGrid>
        <w:gridCol w:w="5122"/>
      </w:tblGrid>
      <w:tr w:rsidR="00085284" w14:paraId="0A7DBB5B" w14:textId="77777777" w:rsidTr="00786992">
        <w:tc>
          <w:tcPr>
            <w:tcW w:w="5122" w:type="dxa"/>
            <w:tcBorders>
              <w:top w:val="nil"/>
              <w:left w:val="nil"/>
              <w:bottom w:val="nil"/>
              <w:right w:val="nil"/>
            </w:tcBorders>
          </w:tcPr>
          <w:p w14:paraId="4B16DAE9" w14:textId="77777777" w:rsidR="00085284" w:rsidRDefault="00786992">
            <w:pPr>
              <w:ind w:left="-113" w:right="113"/>
              <w:jc w:val="both"/>
            </w:pPr>
            <w:r>
              <w:rPr>
                <w:sz w:val="28"/>
                <w:szCs w:val="28"/>
              </w:rPr>
              <w:t>Приложение 5</w:t>
            </w:r>
          </w:p>
          <w:p w14:paraId="46D8E95F" w14:textId="77777777" w:rsidR="00085284" w:rsidRDefault="00786992">
            <w:pPr>
              <w:ind w:left="-113" w:right="-57"/>
              <w:jc w:val="both"/>
            </w:pPr>
            <w:r>
              <w:rPr>
                <w:sz w:val="28"/>
                <w:szCs w:val="28"/>
              </w:rPr>
              <w:t>к административному регламенту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r>
    </w:tbl>
    <w:p w14:paraId="14893D5F" w14:textId="77777777" w:rsidR="00085284" w:rsidRDefault="00085284">
      <w:pPr>
        <w:jc w:val="center"/>
        <w:rPr>
          <w:b/>
          <w:sz w:val="28"/>
          <w:szCs w:val="28"/>
          <w:shd w:val="clear" w:color="auto" w:fill="FFFFFF"/>
        </w:rPr>
      </w:pPr>
    </w:p>
    <w:p w14:paraId="70041889" w14:textId="77777777" w:rsidR="00085284" w:rsidRDefault="00085284">
      <w:pPr>
        <w:jc w:val="center"/>
        <w:rPr>
          <w:b/>
          <w:sz w:val="28"/>
          <w:szCs w:val="28"/>
          <w:shd w:val="clear" w:color="auto" w:fill="FFFFFF"/>
        </w:rPr>
      </w:pPr>
    </w:p>
    <w:p w14:paraId="682E345B" w14:textId="77777777" w:rsidR="00085284" w:rsidRDefault="00786992">
      <w:pPr>
        <w:pStyle w:val="ae"/>
        <w:jc w:val="center"/>
        <w:rPr>
          <w:b/>
          <w:szCs w:val="28"/>
          <w:shd w:val="clear" w:color="auto" w:fill="FFFFFF"/>
        </w:rPr>
      </w:pPr>
      <w:r>
        <w:rPr>
          <w:b/>
          <w:sz w:val="28"/>
          <w:szCs w:val="28"/>
          <w:shd w:val="clear" w:color="auto" w:fill="FFFFFF"/>
        </w:rPr>
        <w:t>ИСЧЕРПЫВАЮЩИЙ ПЕРЕЧЕНЬ</w:t>
      </w:r>
    </w:p>
    <w:p w14:paraId="4F9B792C" w14:textId="77777777" w:rsidR="00085284" w:rsidRDefault="00786992">
      <w:pPr>
        <w:pStyle w:val="ae"/>
        <w:contextualSpacing/>
        <w:jc w:val="center"/>
      </w:pPr>
      <w:r>
        <w:rPr>
          <w:b/>
          <w:sz w:val="28"/>
          <w:szCs w:val="28"/>
          <w:shd w:val="clear" w:color="auto" w:fill="FFFFFF"/>
        </w:rPr>
        <w:t>оснований для отказа в приёме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w:t>
      </w:r>
      <w:r>
        <w:rPr>
          <w:b/>
          <w:sz w:val="28"/>
          <w:szCs w:val="28"/>
          <w:shd w:val="clear" w:color="auto" w:fill="FFFFFF"/>
        </w:rPr>
        <w:t>нии муниципальной услуги</w:t>
      </w:r>
    </w:p>
    <w:p w14:paraId="1A847F54" w14:textId="77777777" w:rsidR="00085284" w:rsidRDefault="00085284">
      <w:pPr>
        <w:pStyle w:val="ae"/>
        <w:contextualSpacing/>
        <w:rPr>
          <w:sz w:val="28"/>
          <w:szCs w:val="28"/>
        </w:rPr>
      </w:pPr>
    </w:p>
    <w:p w14:paraId="68157408" w14:textId="77777777" w:rsidR="00085284" w:rsidRDefault="00085284">
      <w:pPr>
        <w:pStyle w:val="ae"/>
        <w:contextualSpacing/>
        <w:rPr>
          <w:sz w:val="28"/>
          <w:szCs w:val="28"/>
        </w:rPr>
      </w:pPr>
    </w:p>
    <w:p w14:paraId="1A1151CB" w14:textId="77777777" w:rsidR="00085284" w:rsidRDefault="00085284">
      <w:pPr>
        <w:pStyle w:val="ae"/>
        <w:ind w:firstLine="0"/>
        <w:contextualSpacing/>
        <w:rPr>
          <w:sz w:val="28"/>
          <w:szCs w:val="28"/>
        </w:rPr>
      </w:pPr>
    </w:p>
    <w:tbl>
      <w:tblPr>
        <w:tblW w:w="15147" w:type="dxa"/>
        <w:tblInd w:w="64" w:type="dxa"/>
        <w:tblLayout w:type="fixed"/>
        <w:tblLook w:val="0000" w:firstRow="0" w:lastRow="0" w:firstColumn="0" w:lastColumn="0" w:noHBand="0" w:noVBand="0"/>
      </w:tblPr>
      <w:tblGrid>
        <w:gridCol w:w="568"/>
        <w:gridCol w:w="3862"/>
        <w:gridCol w:w="3791"/>
        <w:gridCol w:w="3260"/>
        <w:gridCol w:w="3666"/>
      </w:tblGrid>
      <w:tr w:rsidR="00085284" w14:paraId="3D15FF04" w14:textId="77777777">
        <w:trPr>
          <w:trHeight w:val="91"/>
          <w:tblHeader/>
        </w:trPr>
        <w:tc>
          <w:tcPr>
            <w:tcW w:w="568" w:type="dxa"/>
            <w:tcBorders>
              <w:top w:val="single" w:sz="4" w:space="0" w:color="000000"/>
              <w:left w:val="single" w:sz="4" w:space="0" w:color="000000"/>
              <w:bottom w:val="single" w:sz="4" w:space="0" w:color="000000"/>
              <w:right w:val="single" w:sz="4" w:space="0" w:color="000000"/>
            </w:tcBorders>
          </w:tcPr>
          <w:p w14:paraId="257B8807" w14:textId="77777777" w:rsidR="00085284" w:rsidRDefault="00786992">
            <w:pPr>
              <w:contextualSpacing/>
              <w:jc w:val="center"/>
              <w:rPr>
                <w:shd w:val="clear" w:color="auto" w:fill="FFFFFF"/>
              </w:rPr>
            </w:pPr>
            <w:r>
              <w:rPr>
                <w:shd w:val="clear" w:color="auto" w:fill="FFFFFF"/>
              </w:rPr>
              <w:t>№</w:t>
            </w:r>
            <w:r>
              <w:br/>
            </w:r>
            <w:r>
              <w:rPr>
                <w:shd w:val="clear" w:color="auto" w:fill="FFFFFF"/>
              </w:rPr>
              <w:t>п/п</w:t>
            </w:r>
          </w:p>
        </w:tc>
        <w:tc>
          <w:tcPr>
            <w:tcW w:w="3862" w:type="dxa"/>
            <w:tcBorders>
              <w:top w:val="single" w:sz="4" w:space="0" w:color="000000"/>
              <w:left w:val="single" w:sz="4" w:space="0" w:color="000000"/>
              <w:bottom w:val="single" w:sz="4" w:space="0" w:color="000000"/>
              <w:right w:val="single" w:sz="4" w:space="0" w:color="000000"/>
            </w:tcBorders>
            <w:vAlign w:val="center"/>
          </w:tcPr>
          <w:p w14:paraId="0F1E3FA0" w14:textId="77777777" w:rsidR="00085284" w:rsidRDefault="00786992">
            <w:pPr>
              <w:contextualSpacing/>
              <w:jc w:val="center"/>
              <w:rPr>
                <w:shd w:val="clear" w:color="auto" w:fill="FFFFFF"/>
              </w:rPr>
            </w:pPr>
            <w:r>
              <w:rPr>
                <w:shd w:val="clear" w:color="auto" w:fill="FFFFFF"/>
              </w:rPr>
              <w:t xml:space="preserve">Идентификатор категории </w:t>
            </w:r>
            <w:r>
              <w:rPr>
                <w:shd w:val="clear" w:color="auto" w:fill="FFFFFF"/>
              </w:rPr>
              <w:br/>
              <w:t>(признаков) заявителей</w:t>
            </w:r>
          </w:p>
        </w:tc>
        <w:tc>
          <w:tcPr>
            <w:tcW w:w="3791" w:type="dxa"/>
            <w:tcBorders>
              <w:top w:val="single" w:sz="4" w:space="0" w:color="000000"/>
              <w:left w:val="single" w:sz="4" w:space="0" w:color="000000"/>
              <w:bottom w:val="single" w:sz="4" w:space="0" w:color="000000"/>
              <w:right w:val="single" w:sz="4" w:space="0" w:color="000000"/>
            </w:tcBorders>
            <w:vAlign w:val="center"/>
          </w:tcPr>
          <w:p w14:paraId="167B90C1" w14:textId="77777777" w:rsidR="00085284" w:rsidRDefault="00786992">
            <w:pPr>
              <w:contextualSpacing/>
              <w:jc w:val="center"/>
              <w:rPr>
                <w:shd w:val="clear" w:color="auto" w:fill="FFFFFF"/>
              </w:rPr>
            </w:pPr>
            <w:r>
              <w:rPr>
                <w:shd w:val="clear" w:color="auto" w:fill="FFFFFF"/>
              </w:rPr>
              <w:t xml:space="preserve">Перечень оснований для отказа </w:t>
            </w:r>
            <w:r>
              <w:rPr>
                <w:shd w:val="clear" w:color="auto" w:fill="FFFFFF"/>
              </w:rPr>
              <w:br/>
              <w:t xml:space="preserve">в приёме запроса </w:t>
            </w:r>
            <w:r>
              <w:rPr>
                <w:shd w:val="clear" w:color="auto" w:fill="FFFFFF"/>
              </w:rPr>
              <w:br/>
              <w:t>о предоставлении муниципальной услуги и документов, необходимых для предоставления муниципальной услуги</w:t>
            </w:r>
          </w:p>
        </w:tc>
        <w:tc>
          <w:tcPr>
            <w:tcW w:w="3260" w:type="dxa"/>
            <w:tcBorders>
              <w:top w:val="single" w:sz="4" w:space="0" w:color="000000"/>
              <w:left w:val="single" w:sz="4" w:space="0" w:color="000000"/>
              <w:bottom w:val="single" w:sz="4" w:space="0" w:color="000000"/>
              <w:right w:val="single" w:sz="4" w:space="0" w:color="000000"/>
            </w:tcBorders>
            <w:vAlign w:val="center"/>
          </w:tcPr>
          <w:p w14:paraId="1D6CF55C" w14:textId="77777777" w:rsidR="00085284" w:rsidRDefault="00786992">
            <w:pPr>
              <w:contextualSpacing/>
              <w:jc w:val="center"/>
              <w:rPr>
                <w:shd w:val="clear" w:color="auto" w:fill="FFFFFF"/>
              </w:rPr>
            </w:pPr>
            <w:r>
              <w:t>Перечень оснований дл</w:t>
            </w:r>
            <w:r>
              <w:t>я приостановления предоставления муниципальной услуги</w:t>
            </w:r>
          </w:p>
        </w:tc>
        <w:tc>
          <w:tcPr>
            <w:tcW w:w="3666" w:type="dxa"/>
            <w:tcBorders>
              <w:top w:val="single" w:sz="4" w:space="0" w:color="000000"/>
              <w:left w:val="single" w:sz="4" w:space="0" w:color="000000"/>
              <w:bottom w:val="single" w:sz="4" w:space="0" w:color="000000"/>
              <w:right w:val="single" w:sz="4" w:space="0" w:color="000000"/>
            </w:tcBorders>
            <w:vAlign w:val="center"/>
          </w:tcPr>
          <w:p w14:paraId="780D9B91" w14:textId="77777777" w:rsidR="00085284" w:rsidRDefault="00786992">
            <w:pPr>
              <w:contextualSpacing/>
              <w:jc w:val="center"/>
              <w:rPr>
                <w:shd w:val="clear" w:color="auto" w:fill="FFFFFF"/>
              </w:rPr>
            </w:pPr>
            <w:r>
              <w:rPr>
                <w:shd w:val="clear" w:color="auto" w:fill="FFFFFF"/>
              </w:rPr>
              <w:t xml:space="preserve">Перечень оснований для отказа </w:t>
            </w:r>
            <w:r>
              <w:rPr>
                <w:shd w:val="clear" w:color="auto" w:fill="FFFFFF"/>
              </w:rPr>
              <w:br/>
              <w:t xml:space="preserve">в предоставлении </w:t>
            </w:r>
            <w:r>
              <w:rPr>
                <w:shd w:val="clear" w:color="auto" w:fill="FFFFFF"/>
              </w:rPr>
              <w:br/>
              <w:t>муниципальной услуги</w:t>
            </w:r>
          </w:p>
        </w:tc>
      </w:tr>
      <w:tr w:rsidR="00085284" w14:paraId="52F17EA2" w14:textId="77777777">
        <w:trPr>
          <w:trHeight w:val="91"/>
          <w:tblHeader/>
        </w:trPr>
        <w:tc>
          <w:tcPr>
            <w:tcW w:w="568" w:type="dxa"/>
            <w:tcBorders>
              <w:top w:val="single" w:sz="4" w:space="0" w:color="000000"/>
              <w:left w:val="single" w:sz="4" w:space="0" w:color="000000"/>
              <w:bottom w:val="single" w:sz="4" w:space="0" w:color="000000"/>
              <w:right w:val="single" w:sz="4" w:space="0" w:color="000000"/>
            </w:tcBorders>
          </w:tcPr>
          <w:p w14:paraId="0FE50151" w14:textId="77777777" w:rsidR="00085284" w:rsidRDefault="00786992">
            <w:pPr>
              <w:contextualSpacing/>
              <w:jc w:val="center"/>
              <w:rPr>
                <w:shd w:val="clear" w:color="auto" w:fill="FFFFFF"/>
              </w:rPr>
            </w:pPr>
            <w:r>
              <w:rPr>
                <w:shd w:val="clear" w:color="auto" w:fill="FFFFFF"/>
              </w:rPr>
              <w:t>1</w:t>
            </w:r>
          </w:p>
        </w:tc>
        <w:tc>
          <w:tcPr>
            <w:tcW w:w="3862" w:type="dxa"/>
            <w:tcBorders>
              <w:top w:val="single" w:sz="4" w:space="0" w:color="000000"/>
              <w:left w:val="single" w:sz="4" w:space="0" w:color="000000"/>
              <w:bottom w:val="single" w:sz="4" w:space="0" w:color="000000"/>
              <w:right w:val="single" w:sz="4" w:space="0" w:color="000000"/>
            </w:tcBorders>
          </w:tcPr>
          <w:p w14:paraId="5F703121" w14:textId="77777777" w:rsidR="00085284" w:rsidRDefault="00786992">
            <w:pPr>
              <w:contextualSpacing/>
              <w:jc w:val="center"/>
              <w:rPr>
                <w:shd w:val="clear" w:color="auto" w:fill="FFFFFF"/>
              </w:rPr>
            </w:pPr>
            <w:r>
              <w:rPr>
                <w:shd w:val="clear" w:color="auto" w:fill="FFFFFF"/>
              </w:rPr>
              <w:t>2</w:t>
            </w:r>
          </w:p>
        </w:tc>
        <w:tc>
          <w:tcPr>
            <w:tcW w:w="3791" w:type="dxa"/>
            <w:tcBorders>
              <w:top w:val="single" w:sz="4" w:space="0" w:color="000000"/>
              <w:left w:val="single" w:sz="4" w:space="0" w:color="000000"/>
              <w:bottom w:val="single" w:sz="4" w:space="0" w:color="000000"/>
              <w:right w:val="single" w:sz="4" w:space="0" w:color="000000"/>
            </w:tcBorders>
          </w:tcPr>
          <w:p w14:paraId="6E199B5F" w14:textId="77777777" w:rsidR="00085284" w:rsidRDefault="00786992">
            <w:pPr>
              <w:contextualSpacing/>
              <w:jc w:val="center"/>
              <w:rPr>
                <w:shd w:val="clear" w:color="auto" w:fill="FFFFFF"/>
              </w:rPr>
            </w:pPr>
            <w:r>
              <w:rPr>
                <w:shd w:val="clear" w:color="auto" w:fill="FFFFFF"/>
              </w:rPr>
              <w:t>3</w:t>
            </w:r>
          </w:p>
        </w:tc>
        <w:tc>
          <w:tcPr>
            <w:tcW w:w="3260" w:type="dxa"/>
            <w:tcBorders>
              <w:top w:val="single" w:sz="4" w:space="0" w:color="000000"/>
              <w:left w:val="single" w:sz="4" w:space="0" w:color="000000"/>
              <w:bottom w:val="single" w:sz="4" w:space="0" w:color="000000"/>
              <w:right w:val="single" w:sz="4" w:space="0" w:color="000000"/>
            </w:tcBorders>
          </w:tcPr>
          <w:p w14:paraId="676A8A4A" w14:textId="77777777" w:rsidR="00085284" w:rsidRDefault="00786992">
            <w:pPr>
              <w:contextualSpacing/>
              <w:jc w:val="center"/>
              <w:rPr>
                <w:shd w:val="clear" w:color="auto" w:fill="FFFFFF"/>
              </w:rPr>
            </w:pPr>
            <w:r>
              <w:rPr>
                <w:shd w:val="clear" w:color="auto" w:fill="FFFFFF"/>
              </w:rPr>
              <w:t>4</w:t>
            </w:r>
          </w:p>
        </w:tc>
        <w:tc>
          <w:tcPr>
            <w:tcW w:w="3666" w:type="dxa"/>
            <w:tcBorders>
              <w:top w:val="single" w:sz="4" w:space="0" w:color="000000"/>
              <w:left w:val="single" w:sz="4" w:space="0" w:color="000000"/>
              <w:bottom w:val="single" w:sz="4" w:space="0" w:color="000000"/>
              <w:right w:val="single" w:sz="4" w:space="0" w:color="000000"/>
            </w:tcBorders>
          </w:tcPr>
          <w:p w14:paraId="7D481F9B" w14:textId="77777777" w:rsidR="00085284" w:rsidRDefault="00786992">
            <w:pPr>
              <w:contextualSpacing/>
              <w:jc w:val="center"/>
              <w:rPr>
                <w:shd w:val="clear" w:color="auto" w:fill="FFFFFF"/>
              </w:rPr>
            </w:pPr>
            <w:r>
              <w:rPr>
                <w:shd w:val="clear" w:color="auto" w:fill="FFFFFF"/>
              </w:rPr>
              <w:t>5</w:t>
            </w:r>
          </w:p>
        </w:tc>
      </w:tr>
      <w:tr w:rsidR="00085284" w14:paraId="0822E95D" w14:textId="77777777">
        <w:trPr>
          <w:trHeight w:val="566"/>
        </w:trPr>
        <w:tc>
          <w:tcPr>
            <w:tcW w:w="568" w:type="dxa"/>
            <w:tcBorders>
              <w:top w:val="single" w:sz="4" w:space="0" w:color="000000"/>
              <w:left w:val="single" w:sz="4" w:space="0" w:color="000000"/>
              <w:bottom w:val="single" w:sz="4" w:space="0" w:color="000000"/>
              <w:right w:val="single" w:sz="4" w:space="0" w:color="000000"/>
            </w:tcBorders>
          </w:tcPr>
          <w:p w14:paraId="1593FA79" w14:textId="77777777" w:rsidR="00085284" w:rsidRDefault="00786992">
            <w:pPr>
              <w:contextualSpacing/>
              <w:jc w:val="center"/>
              <w:rPr>
                <w:szCs w:val="24"/>
                <w:shd w:val="clear" w:color="auto" w:fill="FFFFFF"/>
              </w:rPr>
            </w:pPr>
            <w:r>
              <w:rPr>
                <w:szCs w:val="24"/>
                <w:shd w:val="clear" w:color="auto" w:fill="FFFFFF"/>
              </w:rPr>
              <w:t>1.</w:t>
            </w:r>
          </w:p>
        </w:tc>
        <w:tc>
          <w:tcPr>
            <w:tcW w:w="3862" w:type="dxa"/>
            <w:tcBorders>
              <w:top w:val="single" w:sz="4" w:space="0" w:color="000000"/>
              <w:left w:val="single" w:sz="4" w:space="0" w:color="000000"/>
              <w:bottom w:val="single" w:sz="4" w:space="0" w:color="000000"/>
              <w:right w:val="single" w:sz="4" w:space="0" w:color="000000"/>
            </w:tcBorders>
          </w:tcPr>
          <w:p w14:paraId="68FCC3D4" w14:textId="77777777" w:rsidR="00085284" w:rsidRDefault="00786992">
            <w:pPr>
              <w:suppressAutoHyphens w:val="0"/>
              <w:contextualSpacing/>
              <w:jc w:val="both"/>
            </w:pPr>
            <w:r>
              <w:t>Физическое или юридическое лицо, обеспечивающее на принадлежащем ему земельном участке или на земельном участке иного</w:t>
            </w:r>
            <w:r>
              <w:t xml:space="preserve">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w:t>
            </w:r>
            <w:r>
              <w:lastRenderedPageBreak/>
              <w:t>установленных бюджетным законодательством Российской Федерации, на основан</w:t>
            </w:r>
            <w:r>
              <w:t>ии соглашений свои полномочия муниципального заказчика) строительство, реконструкцию объектов капитального строительства при подаче заявления о выдаче разрешения на строительство</w:t>
            </w:r>
          </w:p>
        </w:tc>
        <w:tc>
          <w:tcPr>
            <w:tcW w:w="3791" w:type="dxa"/>
            <w:tcBorders>
              <w:top w:val="single" w:sz="4" w:space="0" w:color="000000"/>
              <w:left w:val="single" w:sz="4" w:space="0" w:color="000000"/>
              <w:bottom w:val="single" w:sz="4" w:space="0" w:color="000000"/>
              <w:right w:val="single" w:sz="4" w:space="0" w:color="000000"/>
            </w:tcBorders>
          </w:tcPr>
          <w:p w14:paraId="43F18DFB" w14:textId="77777777" w:rsidR="00085284" w:rsidRDefault="00786992">
            <w:pPr>
              <w:pStyle w:val="s1"/>
              <w:shd w:val="clear" w:color="auto" w:fill="FFFFFF"/>
              <w:spacing w:before="0" w:after="0"/>
              <w:contextualSpacing/>
              <w:jc w:val="both"/>
            </w:pPr>
            <w:r>
              <w:lastRenderedPageBreak/>
              <w:t xml:space="preserve">Представление заявителем документов, оформленных не в соответствии с </w:t>
            </w:r>
            <w:r>
              <w:t>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14:paraId="24E0BA97" w14:textId="77777777" w:rsidR="00085284" w:rsidRDefault="00786992">
            <w:pPr>
              <w:pStyle w:val="s1"/>
              <w:shd w:val="clear" w:color="auto" w:fill="FFFFFF"/>
              <w:spacing w:before="0" w:after="0"/>
              <w:contextualSpacing/>
              <w:jc w:val="both"/>
            </w:pPr>
            <w:r>
              <w:t>несоблюдение установленных за</w:t>
            </w:r>
            <w:r>
              <w:lastRenderedPageBreak/>
              <w:t>конодательством Российской Федераци</w:t>
            </w:r>
            <w:r>
              <w:t>и условий признания действительности электронной подписи</w:t>
            </w:r>
          </w:p>
          <w:p w14:paraId="5C62F59D" w14:textId="77777777" w:rsidR="00085284" w:rsidRDefault="00085284">
            <w:pPr>
              <w:contextualSpacing/>
            </w:pPr>
          </w:p>
        </w:tc>
        <w:tc>
          <w:tcPr>
            <w:tcW w:w="3260" w:type="dxa"/>
            <w:tcBorders>
              <w:top w:val="single" w:sz="4" w:space="0" w:color="000000"/>
              <w:left w:val="single" w:sz="4" w:space="0" w:color="000000"/>
              <w:bottom w:val="single" w:sz="4" w:space="0" w:color="000000"/>
              <w:right w:val="single" w:sz="4" w:space="0" w:color="000000"/>
            </w:tcBorders>
          </w:tcPr>
          <w:p w14:paraId="5B75822B" w14:textId="77777777" w:rsidR="00085284" w:rsidRDefault="00786992">
            <w:pPr>
              <w:suppressAutoHyphens w:val="0"/>
              <w:contextualSpacing/>
              <w:jc w:val="both"/>
            </w:pPr>
            <w:r>
              <w:rPr>
                <w:szCs w:val="24"/>
                <w:shd w:val="clear" w:color="auto" w:fill="FFFFFF"/>
              </w:rPr>
              <w:lastRenderedPageBreak/>
              <w:t>Основания для приостановления предоставления муниципальной услуги законодательством Российской Федерации не предусмотрены</w:t>
            </w:r>
          </w:p>
        </w:tc>
        <w:tc>
          <w:tcPr>
            <w:tcW w:w="3666" w:type="dxa"/>
            <w:tcBorders>
              <w:top w:val="single" w:sz="4" w:space="0" w:color="000000"/>
              <w:left w:val="single" w:sz="4" w:space="0" w:color="000000"/>
              <w:bottom w:val="single" w:sz="4" w:space="0" w:color="000000"/>
              <w:right w:val="single" w:sz="4" w:space="0" w:color="000000"/>
            </w:tcBorders>
          </w:tcPr>
          <w:p w14:paraId="2F8A316D" w14:textId="77777777" w:rsidR="00D51152" w:rsidRDefault="00D51152" w:rsidP="008E6887">
            <w:pPr>
              <w:pStyle w:val="s1"/>
              <w:shd w:val="clear" w:color="auto" w:fill="FFFFFF"/>
              <w:contextualSpacing/>
              <w:jc w:val="both"/>
            </w:pPr>
            <w:r>
              <w:t xml:space="preserve">1) </w:t>
            </w:r>
            <w:r w:rsidR="008E6887" w:rsidRPr="008E6887">
              <w:t>отсутстви</w:t>
            </w:r>
            <w:r>
              <w:t>е</w:t>
            </w:r>
            <w:r w:rsidR="008E6887" w:rsidRPr="008E6887">
              <w:t xml:space="preserve"> документов и сведений, </w:t>
            </w:r>
            <w:r w:rsidRPr="00D51152">
              <w:t>указанных в графе 5-6 Перечня необходимых для предоставления муниципальной услуги документов и (или) информации (Приложение 2 к административному регламенту)</w:t>
            </w:r>
            <w:r w:rsidR="008E6887" w:rsidRPr="008E6887">
              <w:t xml:space="preserve"> или несоответствии представленных документов требованиям </w:t>
            </w:r>
            <w:r w:rsidR="008E6887" w:rsidRPr="008E6887">
              <w:lastRenderedPageBreak/>
              <w:t>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w:t>
            </w:r>
            <w:r w:rsidR="008E6887" w:rsidRPr="008E6887">
              <w:lastRenderedPageBreak/>
              <w:t xml:space="preserve">ства, реконструкции. </w:t>
            </w:r>
          </w:p>
          <w:p w14:paraId="0B270391" w14:textId="63B0CE86" w:rsidR="00D51152" w:rsidRDefault="00D51152" w:rsidP="008E6887">
            <w:pPr>
              <w:pStyle w:val="s1"/>
              <w:shd w:val="clear" w:color="auto" w:fill="FFFFFF"/>
              <w:contextualSpacing/>
              <w:jc w:val="both"/>
            </w:pPr>
            <w:r>
              <w:t xml:space="preserve">2) </w:t>
            </w:r>
            <w:r w:rsidR="008E6887" w:rsidRPr="008E6887">
              <w:t>поступившее от исполнительного органа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r>
              <w:t xml:space="preserve"> (</w:t>
            </w:r>
            <w:r w:rsidRPr="00D51152">
              <w:t>в случае, предусмотренном частью 11.1 статьи 51</w:t>
            </w:r>
            <w:r w:rsidR="00E82D9B">
              <w:t xml:space="preserve"> </w:t>
            </w:r>
            <w:r w:rsidR="005F5BB3">
              <w:t xml:space="preserve">Градостроительного кодекса российской Федерации (далее - </w:t>
            </w:r>
            <w:r w:rsidR="00E82D9B">
              <w:t>ГрК</w:t>
            </w:r>
            <w:r w:rsidRPr="00D51152">
              <w:t xml:space="preserve"> РФ</w:t>
            </w:r>
            <w:r>
              <w:t>);</w:t>
            </w:r>
          </w:p>
          <w:p w14:paraId="4F29247F" w14:textId="77777777" w:rsidR="00085284" w:rsidRDefault="00D51152" w:rsidP="00E82D9B">
            <w:pPr>
              <w:pStyle w:val="s1"/>
              <w:shd w:val="clear" w:color="auto" w:fill="FFFFFF"/>
              <w:contextualSpacing/>
              <w:jc w:val="both"/>
            </w:pPr>
            <w:r>
              <w:t xml:space="preserve">3) </w:t>
            </w:r>
            <w:r w:rsidR="008E6887" w:rsidRPr="008E6887">
              <w:t xml:space="preserve">отсутствие документации по планировке территории, утвержденной в соответствии с договором о комплексном развитии территории (за исключением </w:t>
            </w:r>
            <w:r w:rsidR="008E6887" w:rsidRPr="008E6887">
              <w:lastRenderedPageBreak/>
              <w:t>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w:t>
            </w:r>
            <w:r>
              <w:t xml:space="preserve"> (в</w:t>
            </w:r>
            <w:r w:rsidRPr="00D51152">
              <w:t xml:space="preserve">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или территории, в отношении которой заключен договор о комплексном развитии территории в соответствии со статьей 70 </w:t>
            </w:r>
            <w:r>
              <w:t>ГрК РФ)</w:t>
            </w:r>
            <w:r w:rsidR="00E82D9B">
              <w:t>;</w:t>
            </w:r>
          </w:p>
          <w:p w14:paraId="64395FF3" w14:textId="60A39560" w:rsidR="00E82D9B" w:rsidRDefault="00E82D9B" w:rsidP="00E82D9B">
            <w:pPr>
              <w:pStyle w:val="s1"/>
              <w:shd w:val="clear" w:color="auto" w:fill="FFFFFF"/>
              <w:contextualSpacing/>
              <w:jc w:val="both"/>
            </w:pPr>
            <w:r>
              <w:t xml:space="preserve">4) </w:t>
            </w:r>
            <w:r w:rsidRPr="00E82D9B">
              <w:t>несоответствие проектной документации очередности планируемого развития территории, предусмотренной проектом планировки территории</w:t>
            </w:r>
            <w:r>
              <w:t xml:space="preserve"> (в</w:t>
            </w:r>
            <w:r w:rsidRPr="00E82D9B">
              <w:t xml:space="preserve"> случае, предусмотренном частью 11.1-1 </w:t>
            </w:r>
            <w:r>
              <w:t>статьи 51 ГрК РФ)</w:t>
            </w:r>
          </w:p>
        </w:tc>
      </w:tr>
      <w:tr w:rsidR="00085284" w14:paraId="793D1E96" w14:textId="77777777">
        <w:trPr>
          <w:trHeight w:val="212"/>
        </w:trPr>
        <w:tc>
          <w:tcPr>
            <w:tcW w:w="568" w:type="dxa"/>
            <w:tcBorders>
              <w:top w:val="single" w:sz="4" w:space="0" w:color="000000"/>
              <w:left w:val="single" w:sz="4" w:space="0" w:color="000000"/>
              <w:bottom w:val="single" w:sz="4" w:space="0" w:color="000000"/>
              <w:right w:val="single" w:sz="4" w:space="0" w:color="000000"/>
            </w:tcBorders>
          </w:tcPr>
          <w:p w14:paraId="3E5F4078" w14:textId="77777777" w:rsidR="00085284" w:rsidRDefault="00786992">
            <w:pPr>
              <w:contextualSpacing/>
              <w:jc w:val="center"/>
              <w:rPr>
                <w:szCs w:val="24"/>
                <w:shd w:val="clear" w:color="auto" w:fill="FFFFFF"/>
              </w:rPr>
            </w:pPr>
            <w:r>
              <w:rPr>
                <w:szCs w:val="24"/>
                <w:shd w:val="clear" w:color="auto" w:fill="FFFFFF"/>
              </w:rPr>
              <w:lastRenderedPageBreak/>
              <w:t>2.</w:t>
            </w:r>
          </w:p>
        </w:tc>
        <w:tc>
          <w:tcPr>
            <w:tcW w:w="3862" w:type="dxa"/>
            <w:tcBorders>
              <w:top w:val="single" w:sz="4" w:space="0" w:color="000000"/>
              <w:left w:val="single" w:sz="4" w:space="0" w:color="000000"/>
              <w:bottom w:val="single" w:sz="4" w:space="0" w:color="000000"/>
              <w:right w:val="single" w:sz="4" w:space="0" w:color="000000"/>
            </w:tcBorders>
          </w:tcPr>
          <w:p w14:paraId="67391176" w14:textId="77777777" w:rsidR="00085284" w:rsidRDefault="00786992">
            <w:pPr>
              <w:suppressAutoHyphens w:val="0"/>
              <w:contextualSpacing/>
              <w:jc w:val="both"/>
            </w:pPr>
            <w:r>
              <w:t>Лица, указанные в частях 21.5 – 21.7 и 21.9 статьи 51 ГрК</w:t>
            </w:r>
            <w:r>
              <w:t xml:space="preserve"> РФ при подаче заявления о внесении изменений в разрешение на строительство (в том числе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w:t>
            </w:r>
            <w:r>
              <w:t>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w:t>
            </w:r>
            <w:r>
              <w:t>чика) строительство, реконструкцию объектов капитального строительства при подаче заявления о внесении изменений в разрешение на строительство исключительно в связи с продлением срока действия такого разрешения)</w:t>
            </w:r>
          </w:p>
        </w:tc>
        <w:tc>
          <w:tcPr>
            <w:tcW w:w="3791" w:type="dxa"/>
            <w:tcBorders>
              <w:top w:val="single" w:sz="4" w:space="0" w:color="000000"/>
              <w:left w:val="single" w:sz="4" w:space="0" w:color="000000"/>
              <w:bottom w:val="single" w:sz="4" w:space="0" w:color="000000"/>
              <w:right w:val="single" w:sz="4" w:space="0" w:color="000000"/>
            </w:tcBorders>
          </w:tcPr>
          <w:p w14:paraId="135FBBDA" w14:textId="77777777" w:rsidR="00085284" w:rsidRDefault="00786992">
            <w:pPr>
              <w:pStyle w:val="s1"/>
              <w:shd w:val="clear" w:color="auto" w:fill="FFFFFF"/>
              <w:spacing w:before="0" w:after="0"/>
              <w:contextualSpacing/>
              <w:jc w:val="both"/>
            </w:pPr>
            <w:r>
              <w:t>Представление заявителем документов, оформле</w:t>
            </w:r>
            <w:r>
              <w:t>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14:paraId="5AB667D2" w14:textId="77777777" w:rsidR="00085284" w:rsidRDefault="00786992">
            <w:pPr>
              <w:pStyle w:val="s1"/>
              <w:shd w:val="clear" w:color="auto" w:fill="FFFFFF"/>
              <w:spacing w:before="0" w:after="0"/>
              <w:contextualSpacing/>
              <w:jc w:val="both"/>
            </w:pPr>
            <w:r>
              <w:t>несоблюдение установленных законодатель</w:t>
            </w:r>
            <w:r>
              <w:t>ством Российской Федерации условий признания действительности электронной подписи</w:t>
            </w:r>
          </w:p>
          <w:p w14:paraId="22B9C406" w14:textId="77777777" w:rsidR="00085284" w:rsidRDefault="00085284">
            <w:pPr>
              <w:contextualSpacing/>
            </w:pPr>
          </w:p>
        </w:tc>
        <w:tc>
          <w:tcPr>
            <w:tcW w:w="3260" w:type="dxa"/>
            <w:tcBorders>
              <w:top w:val="single" w:sz="4" w:space="0" w:color="000000"/>
              <w:left w:val="single" w:sz="4" w:space="0" w:color="000000"/>
              <w:bottom w:val="single" w:sz="4" w:space="0" w:color="000000"/>
              <w:right w:val="single" w:sz="4" w:space="0" w:color="000000"/>
            </w:tcBorders>
          </w:tcPr>
          <w:p w14:paraId="4BA1E0C3" w14:textId="77777777" w:rsidR="00085284" w:rsidRDefault="00786992">
            <w:pPr>
              <w:suppressAutoHyphens w:val="0"/>
              <w:contextualSpacing/>
              <w:jc w:val="both"/>
            </w:pPr>
            <w:r>
              <w:rPr>
                <w:szCs w:val="24"/>
                <w:shd w:val="clear" w:color="auto" w:fill="FFFFFF"/>
              </w:rPr>
              <w:t>Основания для приостановления предоставления муниципальной услуги законодательством Российской Федерации не предусмотрены</w:t>
            </w:r>
          </w:p>
        </w:tc>
        <w:tc>
          <w:tcPr>
            <w:tcW w:w="3666" w:type="dxa"/>
            <w:tcBorders>
              <w:top w:val="single" w:sz="4" w:space="0" w:color="000000"/>
              <w:left w:val="single" w:sz="4" w:space="0" w:color="000000"/>
              <w:bottom w:val="single" w:sz="4" w:space="0" w:color="000000"/>
              <w:right w:val="single" w:sz="4" w:space="0" w:color="000000"/>
            </w:tcBorders>
          </w:tcPr>
          <w:p w14:paraId="0B03248D" w14:textId="77777777" w:rsidR="008E6887" w:rsidRDefault="008E6887" w:rsidP="008E6887">
            <w:pPr>
              <w:pStyle w:val="s1"/>
              <w:shd w:val="clear" w:color="auto" w:fill="FFFFFF"/>
              <w:contextualSpacing/>
              <w:jc w:val="both"/>
            </w:pPr>
            <w:r>
              <w:t>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1 - 4 части 21.10 статьи 51 ГрК РФ, или отсутствие правоустанавливающего документа на земельный участок в случае, указанном в части 21.13 статьи 51 ГрК РФ, либо отсутствие документов, предусмотренных частью 7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129DED7F" w14:textId="77777777" w:rsidR="008E6887" w:rsidRDefault="008E6887" w:rsidP="008E6887">
            <w:pPr>
              <w:pStyle w:val="s1"/>
              <w:shd w:val="clear" w:color="auto" w:fill="FFFFFF"/>
              <w:contextualSpacing/>
              <w:jc w:val="both"/>
            </w:pPr>
            <w:r>
              <w:t xml:space="preserve">2) недостоверность сведений, указанных в уведомлении о переходе прав на земельный участок, права пользования недрами, об образовании земельного </w:t>
            </w:r>
            <w:r>
              <w:lastRenderedPageBreak/>
              <w:t>участка;</w:t>
            </w:r>
          </w:p>
          <w:p w14:paraId="4FACE46C" w14:textId="77777777" w:rsidR="008E6887" w:rsidRDefault="008E6887" w:rsidP="008E6887">
            <w:pPr>
              <w:pStyle w:val="s1"/>
              <w:shd w:val="clear" w:color="auto" w:fill="FFFFFF"/>
              <w:contextualSpacing/>
              <w:jc w:val="both"/>
            </w:pPr>
            <w: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51 ГрК РФ. При этом градостроительный план земельного участка должен быть выдан не ранее чем за три года до дня направления уведомления, указанного в части 21.10 статьи 51 ГрК РФ;</w:t>
            </w:r>
          </w:p>
          <w:p w14:paraId="36C3E16C" w14:textId="77777777" w:rsidR="008E6887" w:rsidRDefault="008E6887" w:rsidP="008E6887">
            <w:pPr>
              <w:pStyle w:val="s1"/>
              <w:shd w:val="clear" w:color="auto" w:fill="FFFFFF"/>
              <w:contextualSpacing/>
              <w:jc w:val="both"/>
            </w:pPr>
            <w: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w:t>
            </w:r>
            <w:r>
              <w:lastRenderedPageBreak/>
              <w:t>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14:paraId="13ABAC14" w14:textId="77777777" w:rsidR="008E6887" w:rsidRDefault="008E6887" w:rsidP="008E6887">
            <w:pPr>
              <w:pStyle w:val="s1"/>
              <w:shd w:val="clear" w:color="auto" w:fill="FFFFFF"/>
              <w:contextualSpacing/>
              <w:jc w:val="both"/>
            </w:pPr>
            <w:r>
              <w:t>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w:t>
            </w:r>
            <w:r>
              <w:lastRenderedPageBreak/>
              <w:t>щим на дату принятия решения о внесении изменений в разрешение на строительство, в случае, предусмотренном частью 21.7 статьи 51 ГрК РФ,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3BF52573" w14:textId="77777777" w:rsidR="008E6887" w:rsidRDefault="008E6887" w:rsidP="008E6887">
            <w:pPr>
              <w:pStyle w:val="s1"/>
              <w:shd w:val="clear" w:color="auto" w:fill="FFFFFF"/>
              <w:contextualSpacing/>
              <w:jc w:val="both"/>
            </w:pPr>
            <w: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46AA90BB" w14:textId="77777777" w:rsidR="008E6887" w:rsidRDefault="008E6887" w:rsidP="008E6887">
            <w:pPr>
              <w:pStyle w:val="s1"/>
              <w:shd w:val="clear" w:color="auto" w:fill="FFFFFF"/>
              <w:contextualSpacing/>
              <w:jc w:val="both"/>
            </w:pPr>
            <w:r>
              <w:lastRenderedPageBreak/>
              <w:t xml:space="preserve">7) наличие у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информации о выявленном в рамках государственного строительного надзора, федерального государственного земельного контроля (надзора) (далее - государственный земельный надзор)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w:t>
            </w:r>
            <w:r>
              <w:lastRenderedPageBreak/>
              <w:t>извещения о начале данных работ, если направление такого извещения является обязательным в соответствии с требованиями части 5 статьи 52 51 ГрК РФ,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6B4CB809" w14:textId="187F3B9D" w:rsidR="00085284" w:rsidRDefault="008E6887" w:rsidP="008E6887">
            <w:pPr>
              <w:pStyle w:val="s1"/>
              <w:shd w:val="clear" w:color="auto" w:fill="FFFFFF"/>
              <w:spacing w:before="0" w:after="0"/>
              <w:contextualSpacing/>
              <w:jc w:val="both"/>
            </w:pPr>
            <w:r>
              <w:t xml:space="preserve">8) подача заявления о внесении </w:t>
            </w:r>
            <w:r>
              <w:lastRenderedPageBreak/>
              <w:t>изменений в разрешение на строительство менее чем за десять рабочих дней до истечения срока действия разрешения на строительство.</w:t>
            </w:r>
          </w:p>
        </w:tc>
      </w:tr>
      <w:tr w:rsidR="00085284" w14:paraId="27610581" w14:textId="77777777">
        <w:trPr>
          <w:trHeight w:val="773"/>
        </w:trPr>
        <w:tc>
          <w:tcPr>
            <w:tcW w:w="568" w:type="dxa"/>
            <w:tcBorders>
              <w:top w:val="single" w:sz="4" w:space="0" w:color="000000"/>
              <w:left w:val="single" w:sz="4" w:space="0" w:color="000000"/>
              <w:bottom w:val="single" w:sz="4" w:space="0" w:color="000000"/>
              <w:right w:val="single" w:sz="4" w:space="0" w:color="000000"/>
            </w:tcBorders>
          </w:tcPr>
          <w:p w14:paraId="38CB614B" w14:textId="77777777" w:rsidR="00085284" w:rsidRDefault="00786992">
            <w:pPr>
              <w:contextualSpacing/>
              <w:jc w:val="center"/>
              <w:rPr>
                <w:szCs w:val="24"/>
                <w:shd w:val="clear" w:color="auto" w:fill="FFFFFF"/>
              </w:rPr>
            </w:pPr>
            <w:r>
              <w:rPr>
                <w:szCs w:val="24"/>
                <w:shd w:val="clear" w:color="auto" w:fill="FFFFFF"/>
              </w:rPr>
              <w:lastRenderedPageBreak/>
              <w:t>3.</w:t>
            </w:r>
          </w:p>
        </w:tc>
        <w:tc>
          <w:tcPr>
            <w:tcW w:w="3862" w:type="dxa"/>
            <w:tcBorders>
              <w:top w:val="single" w:sz="4" w:space="0" w:color="000000"/>
              <w:left w:val="single" w:sz="4" w:space="0" w:color="000000"/>
              <w:bottom w:val="single" w:sz="4" w:space="0" w:color="000000"/>
              <w:right w:val="single" w:sz="4" w:space="0" w:color="000000"/>
            </w:tcBorders>
          </w:tcPr>
          <w:p w14:paraId="6D605D60" w14:textId="77777777" w:rsidR="00085284" w:rsidRDefault="00786992">
            <w:pPr>
              <w:suppressAutoHyphens w:val="0"/>
              <w:contextualSpacing/>
              <w:jc w:val="both"/>
              <w:rPr>
                <w:szCs w:val="24"/>
              </w:rPr>
            </w:pPr>
            <w:r>
              <w:rPr>
                <w:szCs w:val="24"/>
              </w:rPr>
              <w:t>Заявители, ранее обратившиеся за получением муниципальной услуги по результатам предоставления которой выданы документы с допущенными опечатками и ошибками</w:t>
            </w:r>
          </w:p>
        </w:tc>
        <w:tc>
          <w:tcPr>
            <w:tcW w:w="3791" w:type="dxa"/>
            <w:tcBorders>
              <w:top w:val="single" w:sz="4" w:space="0" w:color="000000"/>
              <w:left w:val="single" w:sz="4" w:space="0" w:color="000000"/>
              <w:bottom w:val="single" w:sz="4" w:space="0" w:color="000000"/>
              <w:right w:val="single" w:sz="4" w:space="0" w:color="000000"/>
            </w:tcBorders>
          </w:tcPr>
          <w:p w14:paraId="24EB11A1" w14:textId="77777777" w:rsidR="00085284" w:rsidRDefault="00786992">
            <w:pPr>
              <w:pStyle w:val="s1"/>
              <w:shd w:val="clear" w:color="auto" w:fill="FFFFFF"/>
              <w:spacing w:before="0" w:after="0"/>
              <w:contextualSpacing/>
              <w:jc w:val="both"/>
            </w:pPr>
            <w:r>
              <w:t xml:space="preserve">Представление заявителем </w:t>
            </w:r>
            <w:r>
              <w:t>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14:paraId="69101ABD" w14:textId="77777777" w:rsidR="00085284" w:rsidRDefault="00786992">
            <w:pPr>
              <w:pStyle w:val="s1"/>
              <w:shd w:val="clear" w:color="auto" w:fill="FFFFFF"/>
              <w:spacing w:before="0" w:after="0"/>
              <w:contextualSpacing/>
              <w:jc w:val="both"/>
            </w:pPr>
            <w:r>
              <w:t>несоблюдение установ</w:t>
            </w:r>
            <w:r>
              <w:t>ленных законодательством Российской Федерации условий признания действительности электронной подписи</w:t>
            </w:r>
          </w:p>
        </w:tc>
        <w:tc>
          <w:tcPr>
            <w:tcW w:w="3260" w:type="dxa"/>
            <w:tcBorders>
              <w:top w:val="single" w:sz="4" w:space="0" w:color="000000"/>
              <w:left w:val="single" w:sz="4" w:space="0" w:color="000000"/>
              <w:bottom w:val="single" w:sz="4" w:space="0" w:color="000000"/>
              <w:right w:val="single" w:sz="4" w:space="0" w:color="000000"/>
            </w:tcBorders>
          </w:tcPr>
          <w:p w14:paraId="29DEA8EA" w14:textId="77777777" w:rsidR="00085284" w:rsidRDefault="00786992">
            <w:pPr>
              <w:suppressAutoHyphens w:val="0"/>
              <w:contextualSpacing/>
              <w:jc w:val="both"/>
              <w:rPr>
                <w:szCs w:val="24"/>
              </w:rPr>
            </w:pPr>
            <w:r>
              <w:rPr>
                <w:szCs w:val="24"/>
                <w:shd w:val="clear" w:color="auto" w:fill="FFFFFF"/>
              </w:rPr>
              <w:t>Основания для приостановления предоставления муниципальной услуги законодательством Российской Федерации не предусмотрены</w:t>
            </w:r>
          </w:p>
        </w:tc>
        <w:tc>
          <w:tcPr>
            <w:tcW w:w="3666" w:type="dxa"/>
            <w:tcBorders>
              <w:top w:val="single" w:sz="4" w:space="0" w:color="000000"/>
              <w:left w:val="single" w:sz="4" w:space="0" w:color="000000"/>
              <w:bottom w:val="single" w:sz="4" w:space="0" w:color="000000"/>
              <w:right w:val="single" w:sz="4" w:space="0" w:color="000000"/>
            </w:tcBorders>
          </w:tcPr>
          <w:p w14:paraId="5E02F432" w14:textId="77777777" w:rsidR="00085284" w:rsidRDefault="00786992">
            <w:pPr>
              <w:pStyle w:val="s1"/>
              <w:shd w:val="clear" w:color="auto" w:fill="FFFFFF"/>
              <w:spacing w:before="0" w:after="0"/>
              <w:contextualSpacing/>
              <w:jc w:val="both"/>
            </w:pPr>
            <w:r>
              <w:t>1) отсутствие у заявителя (предст</w:t>
            </w:r>
            <w:r>
              <w:t>авителя заявителя) права (полномочия) на получение муниципальной услуги;</w:t>
            </w:r>
          </w:p>
          <w:p w14:paraId="325EFE2D" w14:textId="77777777" w:rsidR="00085284" w:rsidRDefault="00786992">
            <w:pPr>
              <w:pStyle w:val="s1"/>
              <w:shd w:val="clear" w:color="auto" w:fill="FFFFFF"/>
              <w:spacing w:before="0" w:after="0"/>
              <w:contextualSpacing/>
              <w:jc w:val="both"/>
            </w:pPr>
            <w:r>
              <w:t>2) предоставление документов в ненадлежащий орган;</w:t>
            </w:r>
          </w:p>
          <w:p w14:paraId="0149E04A" w14:textId="77777777" w:rsidR="00085284" w:rsidRDefault="00786992">
            <w:pPr>
              <w:pStyle w:val="s1"/>
              <w:shd w:val="clear" w:color="auto" w:fill="FFFFFF"/>
              <w:spacing w:before="0" w:after="0"/>
              <w:contextualSpacing/>
              <w:jc w:val="both"/>
            </w:pPr>
            <w:r>
              <w:t>3) обращение (в письменном виде) заявителя с просьбой о прекращении предоставления муниципальной услуги;</w:t>
            </w:r>
          </w:p>
          <w:p w14:paraId="0A2E257E" w14:textId="77777777" w:rsidR="00085284" w:rsidRDefault="00786992">
            <w:pPr>
              <w:pStyle w:val="s1"/>
              <w:shd w:val="clear" w:color="auto" w:fill="FFFFFF"/>
              <w:spacing w:before="0" w:after="0"/>
              <w:contextualSpacing/>
              <w:jc w:val="both"/>
            </w:pPr>
            <w:r>
              <w:t>4) отсутствие допущенных оп</w:t>
            </w:r>
            <w:r>
              <w:t>ечаток и ошибок в выданных в результате предоставления муниципальной услуги документах</w:t>
            </w:r>
          </w:p>
        </w:tc>
      </w:tr>
      <w:tr w:rsidR="00085284" w14:paraId="21C1CC8F" w14:textId="77777777">
        <w:trPr>
          <w:trHeight w:val="1285"/>
        </w:trPr>
        <w:tc>
          <w:tcPr>
            <w:tcW w:w="568" w:type="dxa"/>
            <w:tcBorders>
              <w:top w:val="single" w:sz="4" w:space="0" w:color="000000"/>
              <w:left w:val="single" w:sz="4" w:space="0" w:color="000000"/>
              <w:bottom w:val="single" w:sz="4" w:space="0" w:color="000000"/>
              <w:right w:val="single" w:sz="4" w:space="0" w:color="000000"/>
            </w:tcBorders>
          </w:tcPr>
          <w:p w14:paraId="501CE3B7" w14:textId="77777777" w:rsidR="00085284" w:rsidRDefault="00786992">
            <w:pPr>
              <w:contextualSpacing/>
              <w:jc w:val="center"/>
              <w:rPr>
                <w:szCs w:val="24"/>
                <w:shd w:val="clear" w:color="auto" w:fill="FFFFFF"/>
              </w:rPr>
            </w:pPr>
            <w:r>
              <w:rPr>
                <w:szCs w:val="24"/>
                <w:shd w:val="clear" w:color="auto" w:fill="FFFFFF"/>
              </w:rPr>
              <w:t>4.</w:t>
            </w:r>
          </w:p>
        </w:tc>
        <w:tc>
          <w:tcPr>
            <w:tcW w:w="3862" w:type="dxa"/>
            <w:tcBorders>
              <w:top w:val="single" w:sz="4" w:space="0" w:color="000000"/>
              <w:left w:val="single" w:sz="4" w:space="0" w:color="000000"/>
              <w:bottom w:val="single" w:sz="4" w:space="0" w:color="000000"/>
              <w:right w:val="single" w:sz="4" w:space="0" w:color="000000"/>
            </w:tcBorders>
          </w:tcPr>
          <w:p w14:paraId="7F58CE5D" w14:textId="77777777" w:rsidR="00085284" w:rsidRDefault="00786992">
            <w:pPr>
              <w:suppressAutoHyphens w:val="0"/>
              <w:contextualSpacing/>
              <w:jc w:val="both"/>
              <w:rPr>
                <w:szCs w:val="24"/>
              </w:rPr>
            </w:pPr>
            <w:r>
              <w:rPr>
                <w:szCs w:val="24"/>
              </w:rPr>
              <w:t>Заявители, ранее обращавшиеся за получением муниципальной услуги за выдачей дубликата документа, выданного по результату её предоставления</w:t>
            </w:r>
          </w:p>
        </w:tc>
        <w:tc>
          <w:tcPr>
            <w:tcW w:w="3791" w:type="dxa"/>
            <w:tcBorders>
              <w:top w:val="single" w:sz="4" w:space="0" w:color="000000"/>
              <w:left w:val="single" w:sz="4" w:space="0" w:color="000000"/>
              <w:bottom w:val="single" w:sz="4" w:space="0" w:color="000000"/>
              <w:right w:val="single" w:sz="4" w:space="0" w:color="000000"/>
            </w:tcBorders>
          </w:tcPr>
          <w:p w14:paraId="0CF1B715" w14:textId="77777777" w:rsidR="00085284" w:rsidRDefault="00786992">
            <w:pPr>
              <w:pStyle w:val="s1"/>
              <w:shd w:val="clear" w:color="auto" w:fill="FFFFFF"/>
              <w:spacing w:before="0" w:after="0"/>
              <w:contextualSpacing/>
              <w:jc w:val="both"/>
            </w:pPr>
            <w:r>
              <w:t>Представление заявителем д</w:t>
            </w:r>
            <w:r>
              <w:t>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14:paraId="30094652" w14:textId="77777777" w:rsidR="00085284" w:rsidRDefault="00786992">
            <w:pPr>
              <w:pStyle w:val="s1"/>
              <w:shd w:val="clear" w:color="auto" w:fill="FFFFFF"/>
              <w:spacing w:before="0" w:after="0"/>
              <w:contextualSpacing/>
              <w:jc w:val="both"/>
            </w:pPr>
            <w:r>
              <w:lastRenderedPageBreak/>
              <w:t>несоблюдение установл</w:t>
            </w:r>
            <w:r>
              <w:t>енных законодательством Российской Федерации условий признания действительности электронной подписи</w:t>
            </w:r>
          </w:p>
        </w:tc>
        <w:tc>
          <w:tcPr>
            <w:tcW w:w="3260" w:type="dxa"/>
            <w:tcBorders>
              <w:top w:val="single" w:sz="4" w:space="0" w:color="000000"/>
              <w:left w:val="single" w:sz="4" w:space="0" w:color="000000"/>
              <w:bottom w:val="single" w:sz="4" w:space="0" w:color="000000"/>
              <w:right w:val="single" w:sz="4" w:space="0" w:color="000000"/>
            </w:tcBorders>
          </w:tcPr>
          <w:p w14:paraId="6EDB7946" w14:textId="77777777" w:rsidR="00085284" w:rsidRDefault="00786992">
            <w:pPr>
              <w:suppressAutoHyphens w:val="0"/>
              <w:contextualSpacing/>
              <w:jc w:val="both"/>
              <w:rPr>
                <w:szCs w:val="24"/>
              </w:rPr>
            </w:pPr>
            <w:r>
              <w:rPr>
                <w:szCs w:val="24"/>
                <w:shd w:val="clear" w:color="auto" w:fill="FFFFFF"/>
              </w:rPr>
              <w:lastRenderedPageBreak/>
              <w:t>Основания для приостановления предоставления муниципальной услуги законодательством Российской Федерации не предусмотрены</w:t>
            </w:r>
          </w:p>
        </w:tc>
        <w:tc>
          <w:tcPr>
            <w:tcW w:w="3666" w:type="dxa"/>
            <w:tcBorders>
              <w:top w:val="single" w:sz="4" w:space="0" w:color="000000"/>
              <w:left w:val="single" w:sz="4" w:space="0" w:color="000000"/>
              <w:bottom w:val="single" w:sz="4" w:space="0" w:color="000000"/>
              <w:right w:val="single" w:sz="4" w:space="0" w:color="000000"/>
            </w:tcBorders>
          </w:tcPr>
          <w:p w14:paraId="74C86930" w14:textId="77777777" w:rsidR="00085284" w:rsidRDefault="00786992">
            <w:pPr>
              <w:pStyle w:val="s1"/>
              <w:shd w:val="clear" w:color="auto" w:fill="FFFFFF"/>
              <w:spacing w:before="0" w:after="0"/>
              <w:contextualSpacing/>
              <w:jc w:val="both"/>
            </w:pPr>
            <w:r>
              <w:t>1) отсутствие у заявителя права (п</w:t>
            </w:r>
            <w:r>
              <w:t>олномочий представителя заявителя) на получение муниципальной услуги;</w:t>
            </w:r>
          </w:p>
          <w:p w14:paraId="477852E5" w14:textId="77777777" w:rsidR="00085284" w:rsidRDefault="00786992">
            <w:pPr>
              <w:pStyle w:val="s1"/>
              <w:shd w:val="clear" w:color="auto" w:fill="FFFFFF"/>
              <w:spacing w:before="0" w:after="0"/>
              <w:contextualSpacing/>
              <w:jc w:val="both"/>
            </w:pPr>
            <w:r>
              <w:t>2) представление документов в ненадлежащий орган;</w:t>
            </w:r>
          </w:p>
          <w:p w14:paraId="6E10E9CA" w14:textId="77777777" w:rsidR="00085284" w:rsidRDefault="00786992">
            <w:pPr>
              <w:pStyle w:val="s1"/>
              <w:shd w:val="clear" w:color="auto" w:fill="FFFFFF"/>
              <w:spacing w:before="0" w:after="0"/>
              <w:contextualSpacing/>
              <w:jc w:val="both"/>
            </w:pPr>
            <w:r>
              <w:t>3) обращение (в письменном виде) заявителя с просьбой о прекращении предоставления муни</w:t>
            </w:r>
            <w:r>
              <w:lastRenderedPageBreak/>
              <w:t>ципальной услуги;</w:t>
            </w:r>
          </w:p>
          <w:p w14:paraId="19E5D8FB" w14:textId="77777777" w:rsidR="00085284" w:rsidRDefault="00786992">
            <w:pPr>
              <w:pStyle w:val="s1"/>
              <w:shd w:val="clear" w:color="auto" w:fill="FFFFFF"/>
              <w:spacing w:before="0" w:after="0"/>
              <w:contextualSpacing/>
              <w:jc w:val="both"/>
            </w:pPr>
            <w:r>
              <w:t xml:space="preserve">4) отсутствие факта обращения </w:t>
            </w:r>
            <w:r>
              <w:t>заявителя за получением муниципальной услуги, по результатам которой выдан соответствующий документ</w:t>
            </w:r>
          </w:p>
        </w:tc>
      </w:tr>
      <w:tr w:rsidR="00085284" w14:paraId="2ED099CF" w14:textId="77777777">
        <w:trPr>
          <w:trHeight w:val="1755"/>
        </w:trPr>
        <w:tc>
          <w:tcPr>
            <w:tcW w:w="568" w:type="dxa"/>
            <w:tcBorders>
              <w:top w:val="single" w:sz="4" w:space="0" w:color="000000"/>
              <w:left w:val="single" w:sz="4" w:space="0" w:color="000000"/>
              <w:bottom w:val="single" w:sz="4" w:space="0" w:color="000000"/>
              <w:right w:val="single" w:sz="4" w:space="0" w:color="000000"/>
            </w:tcBorders>
          </w:tcPr>
          <w:p w14:paraId="22D14658" w14:textId="77777777" w:rsidR="00085284" w:rsidRDefault="00786992">
            <w:pPr>
              <w:contextualSpacing/>
              <w:jc w:val="center"/>
              <w:rPr>
                <w:szCs w:val="24"/>
                <w:shd w:val="clear" w:color="auto" w:fill="FFFFFF"/>
              </w:rPr>
            </w:pPr>
            <w:r>
              <w:rPr>
                <w:szCs w:val="24"/>
                <w:shd w:val="clear" w:color="auto" w:fill="FFFFFF"/>
              </w:rPr>
              <w:lastRenderedPageBreak/>
              <w:t>5.</w:t>
            </w:r>
          </w:p>
        </w:tc>
        <w:tc>
          <w:tcPr>
            <w:tcW w:w="3862" w:type="dxa"/>
            <w:tcBorders>
              <w:top w:val="single" w:sz="4" w:space="0" w:color="000000"/>
              <w:left w:val="single" w:sz="4" w:space="0" w:color="000000"/>
              <w:bottom w:val="single" w:sz="4" w:space="0" w:color="000000"/>
              <w:right w:val="single" w:sz="4" w:space="0" w:color="000000"/>
            </w:tcBorders>
          </w:tcPr>
          <w:p w14:paraId="518460E1" w14:textId="77777777" w:rsidR="00085284" w:rsidRDefault="00786992">
            <w:pPr>
              <w:suppressAutoHyphens w:val="0"/>
              <w:contextualSpacing/>
              <w:jc w:val="both"/>
              <w:rPr>
                <w:szCs w:val="24"/>
              </w:rPr>
            </w:pPr>
            <w:r>
              <w:rPr>
                <w:szCs w:val="24"/>
              </w:rPr>
              <w:t xml:space="preserve">От имени заявителя могут действовать его представители, наделённые соответствующими полномочиями в порядке, установленном законодательством Российской </w:t>
            </w:r>
            <w:r>
              <w:rPr>
                <w:szCs w:val="24"/>
              </w:rPr>
              <w:t>Федерации</w:t>
            </w:r>
          </w:p>
          <w:p w14:paraId="5E857971" w14:textId="77777777" w:rsidR="00085284" w:rsidRDefault="00085284">
            <w:pPr>
              <w:suppressAutoHyphens w:val="0"/>
              <w:contextualSpacing/>
              <w:rPr>
                <w:szCs w:val="24"/>
              </w:rPr>
            </w:pPr>
          </w:p>
          <w:p w14:paraId="4190DEDC" w14:textId="77777777" w:rsidR="00085284" w:rsidRDefault="00085284">
            <w:pPr>
              <w:tabs>
                <w:tab w:val="left" w:pos="2205"/>
              </w:tabs>
              <w:suppressAutoHyphens w:val="0"/>
              <w:contextualSpacing/>
              <w:rPr>
                <w:szCs w:val="24"/>
              </w:rPr>
            </w:pPr>
          </w:p>
        </w:tc>
        <w:tc>
          <w:tcPr>
            <w:tcW w:w="3791" w:type="dxa"/>
            <w:tcBorders>
              <w:top w:val="single" w:sz="4" w:space="0" w:color="000000"/>
              <w:left w:val="single" w:sz="4" w:space="0" w:color="000000"/>
              <w:bottom w:val="single" w:sz="4" w:space="0" w:color="000000"/>
              <w:right w:val="single" w:sz="4" w:space="0" w:color="000000"/>
            </w:tcBorders>
          </w:tcPr>
          <w:p w14:paraId="6DC26C98" w14:textId="77777777" w:rsidR="00085284" w:rsidRDefault="00786992">
            <w:pPr>
              <w:pStyle w:val="s1"/>
              <w:shd w:val="clear" w:color="auto" w:fill="FFFFFF"/>
              <w:spacing w:before="0" w:after="0"/>
              <w:contextualSpacing/>
              <w:jc w:val="both"/>
              <w:rPr>
                <w:spacing w:val="-6"/>
              </w:rPr>
            </w:pPr>
            <w:r>
              <w:rPr>
                <w:spacing w:val="-6"/>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w:t>
            </w:r>
            <w:r>
              <w:rPr>
                <w:spacing w:val="-6"/>
              </w:rPr>
              <w:t>и (при наличии);</w:t>
            </w:r>
          </w:p>
          <w:p w14:paraId="56CCF8C8" w14:textId="77777777" w:rsidR="00085284" w:rsidRDefault="00786992">
            <w:pPr>
              <w:pStyle w:val="s1"/>
              <w:shd w:val="clear" w:color="auto" w:fill="FFFFFF"/>
              <w:spacing w:before="0" w:after="0"/>
              <w:contextualSpacing/>
              <w:jc w:val="both"/>
            </w:pPr>
            <w:r>
              <w:rPr>
                <w:spacing w:val="-6"/>
              </w:rPr>
              <w:t>несоблюдение установленных законодательством Российской Федерации условий признания действительности электронной подписи</w:t>
            </w:r>
          </w:p>
        </w:tc>
        <w:tc>
          <w:tcPr>
            <w:tcW w:w="3260" w:type="dxa"/>
            <w:tcBorders>
              <w:top w:val="single" w:sz="4" w:space="0" w:color="000000"/>
              <w:left w:val="single" w:sz="4" w:space="0" w:color="000000"/>
              <w:bottom w:val="single" w:sz="4" w:space="0" w:color="000000"/>
              <w:right w:val="single" w:sz="4" w:space="0" w:color="000000"/>
            </w:tcBorders>
          </w:tcPr>
          <w:p w14:paraId="1070EA59" w14:textId="77777777" w:rsidR="00085284" w:rsidRDefault="00786992">
            <w:pPr>
              <w:suppressAutoHyphens w:val="0"/>
              <w:contextualSpacing/>
              <w:jc w:val="both"/>
              <w:rPr>
                <w:szCs w:val="24"/>
              </w:rPr>
            </w:pPr>
            <w:r>
              <w:rPr>
                <w:szCs w:val="24"/>
                <w:shd w:val="clear" w:color="auto" w:fill="FFFFFF"/>
              </w:rPr>
              <w:t>Основания для приостановления предоставления муниципальной услуги законодательством Российской Федерации не предусмотр</w:t>
            </w:r>
            <w:r>
              <w:rPr>
                <w:szCs w:val="24"/>
                <w:shd w:val="clear" w:color="auto" w:fill="FFFFFF"/>
              </w:rPr>
              <w:t>ены</w:t>
            </w:r>
          </w:p>
        </w:tc>
        <w:tc>
          <w:tcPr>
            <w:tcW w:w="3666" w:type="dxa"/>
            <w:tcBorders>
              <w:top w:val="single" w:sz="4" w:space="0" w:color="000000"/>
              <w:left w:val="single" w:sz="4" w:space="0" w:color="000000"/>
              <w:bottom w:val="single" w:sz="4" w:space="0" w:color="000000"/>
              <w:right w:val="single" w:sz="4" w:space="0" w:color="000000"/>
            </w:tcBorders>
          </w:tcPr>
          <w:p w14:paraId="56DB1C11" w14:textId="77777777" w:rsidR="00085284" w:rsidRDefault="00786992">
            <w:pPr>
              <w:suppressAutoHyphens w:val="0"/>
              <w:contextualSpacing/>
              <w:jc w:val="both"/>
              <w:rPr>
                <w:szCs w:val="24"/>
              </w:rPr>
            </w:pPr>
            <w:r>
              <w:rPr>
                <w:szCs w:val="24"/>
                <w:shd w:val="clear" w:color="auto" w:fill="FFFFFF"/>
              </w:rPr>
              <w:t>Перечень оснований для отказа в предоставлении муниципальной услуги используется в зависимости от идентификаторов категории (признаков) заявителей, чьи интересы представляет уполномоченное лицо</w:t>
            </w:r>
          </w:p>
        </w:tc>
      </w:tr>
    </w:tbl>
    <w:p w14:paraId="13A967AE" w14:textId="77777777" w:rsidR="00085284" w:rsidRDefault="00085284">
      <w:pPr>
        <w:pStyle w:val="ae"/>
        <w:ind w:firstLine="0"/>
        <w:contextualSpacing/>
        <w:rPr>
          <w:sz w:val="28"/>
          <w:szCs w:val="28"/>
          <w:shd w:val="clear" w:color="auto" w:fill="FFFFFF"/>
        </w:rPr>
      </w:pPr>
    </w:p>
    <w:p w14:paraId="64FB2AA4" w14:textId="77777777" w:rsidR="00085284" w:rsidRDefault="00085284">
      <w:pPr>
        <w:pStyle w:val="ae"/>
        <w:ind w:firstLine="0"/>
        <w:contextualSpacing/>
        <w:rPr>
          <w:sz w:val="28"/>
          <w:szCs w:val="28"/>
          <w:shd w:val="clear" w:color="auto" w:fill="FFFFFF"/>
        </w:rPr>
      </w:pPr>
    </w:p>
    <w:p w14:paraId="129FCAC5" w14:textId="77777777" w:rsidR="00085284" w:rsidRDefault="00085284">
      <w:pPr>
        <w:pStyle w:val="ae"/>
        <w:ind w:firstLine="0"/>
        <w:contextualSpacing/>
        <w:rPr>
          <w:sz w:val="28"/>
          <w:szCs w:val="28"/>
          <w:shd w:val="clear" w:color="auto" w:fill="FFFFFF"/>
        </w:rPr>
      </w:pPr>
    </w:p>
    <w:p w14:paraId="17329E58" w14:textId="77777777" w:rsidR="00085284" w:rsidRDefault="00786992">
      <w:pPr>
        <w:rPr>
          <w:sz w:val="28"/>
          <w:szCs w:val="28"/>
          <w:shd w:val="clear" w:color="auto" w:fill="FFFFFF"/>
        </w:rPr>
      </w:pPr>
      <w:r>
        <w:rPr>
          <w:sz w:val="28"/>
          <w:szCs w:val="28"/>
          <w:shd w:val="clear" w:color="auto" w:fill="FFFFFF"/>
        </w:rPr>
        <w:t>Начальник управления архитектуры</w:t>
      </w:r>
    </w:p>
    <w:p w14:paraId="0BF140FB" w14:textId="77777777" w:rsidR="00085284" w:rsidRDefault="00786992">
      <w:pPr>
        <w:rPr>
          <w:sz w:val="28"/>
          <w:szCs w:val="28"/>
          <w:shd w:val="clear" w:color="auto" w:fill="FFFFFF"/>
        </w:rPr>
      </w:pPr>
      <w:r>
        <w:rPr>
          <w:sz w:val="28"/>
          <w:szCs w:val="28"/>
          <w:shd w:val="clear" w:color="auto" w:fill="FFFFFF"/>
        </w:rPr>
        <w:t xml:space="preserve">и градостроительства администрации               </w:t>
      </w:r>
    </w:p>
    <w:p w14:paraId="41569AB3" w14:textId="1E355EA2" w:rsidR="00085284" w:rsidRDefault="00786992" w:rsidP="00786992">
      <w:pPr>
        <w:ind w:right="-428"/>
      </w:pPr>
      <w:r>
        <w:rPr>
          <w:sz w:val="28"/>
          <w:szCs w:val="28"/>
          <w:shd w:val="clear" w:color="auto" w:fill="FFFFFF"/>
        </w:rPr>
        <w:t xml:space="preserve">муниципального образования Ейский район                                                                                                              </w:t>
      </w:r>
      <w:bookmarkStart w:id="0" w:name="_GoBack"/>
      <w:bookmarkEnd w:id="0"/>
      <w:r>
        <w:rPr>
          <w:sz w:val="28"/>
          <w:szCs w:val="28"/>
          <w:shd w:val="clear" w:color="auto" w:fill="FFFFFF"/>
        </w:rPr>
        <w:t xml:space="preserve">     Е.Г. Медведева</w:t>
      </w:r>
    </w:p>
    <w:sectPr w:rsidR="00085284">
      <w:headerReference w:type="even" r:id="rId6"/>
      <w:headerReference w:type="default" r:id="rId7"/>
      <w:headerReference w:type="first" r:id="rId8"/>
      <w:pgSz w:w="16838" w:h="11906" w:orient="landscape"/>
      <w:pgMar w:top="1134" w:right="1134" w:bottom="851" w:left="964"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14FD" w14:textId="77777777" w:rsidR="00DE53C1" w:rsidRDefault="00DE53C1">
      <w:r>
        <w:separator/>
      </w:r>
    </w:p>
  </w:endnote>
  <w:endnote w:type="continuationSeparator" w:id="0">
    <w:p w14:paraId="42F95942" w14:textId="77777777" w:rsidR="00DE53C1" w:rsidRDefault="00DE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E4E72" w14:textId="77777777" w:rsidR="00DE53C1" w:rsidRDefault="00DE53C1">
      <w:r>
        <w:separator/>
      </w:r>
    </w:p>
  </w:footnote>
  <w:footnote w:type="continuationSeparator" w:id="0">
    <w:p w14:paraId="6139518A" w14:textId="77777777" w:rsidR="00DE53C1" w:rsidRDefault="00DE5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24AC0" w14:textId="77777777" w:rsidR="00085284" w:rsidRDefault="00085284">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682872"/>
      <w:docPartObj>
        <w:docPartGallery w:val="Page Numbers (Top of Page)"/>
        <w:docPartUnique/>
      </w:docPartObj>
    </w:sdtPr>
    <w:sdtEndPr/>
    <w:sdtContent>
      <w:p w14:paraId="3F84198F" w14:textId="39E2F7D6" w:rsidR="00085284" w:rsidRDefault="00786992">
        <w:pPr>
          <w:pStyle w:val="a6"/>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noProof/>
            <w:sz w:val="28"/>
            <w:szCs w:val="28"/>
          </w:rPr>
          <w:t>12</w:t>
        </w:r>
        <w:r>
          <w:rPr>
            <w:sz w:val="28"/>
            <w:szCs w:val="28"/>
          </w:rPr>
          <w:fldChar w:fldCharType="end"/>
        </w:r>
      </w:p>
    </w:sdtContent>
  </w:sdt>
  <w:p w14:paraId="49D5590B" w14:textId="77777777" w:rsidR="00085284" w:rsidRDefault="00085284">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0DAF0" w14:textId="77777777" w:rsidR="00085284" w:rsidRDefault="0008528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284"/>
    <w:rsid w:val="00085284"/>
    <w:rsid w:val="00257C27"/>
    <w:rsid w:val="005F5BB3"/>
    <w:rsid w:val="00633F29"/>
    <w:rsid w:val="00786992"/>
    <w:rsid w:val="008915A2"/>
    <w:rsid w:val="008E6887"/>
    <w:rsid w:val="00D51152"/>
    <w:rsid w:val="00DE53C1"/>
    <w:rsid w:val="00E82D9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E8408"/>
  <w15:docId w15:val="{75C123FC-1A51-4039-B54A-350889A0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7C2"/>
    <w:pPr>
      <w:widowControl w:val="0"/>
      <w:textAlignment w:val="baseline"/>
    </w:pPr>
    <w:rPr>
      <w:rFonts w:ascii="Times New Roman" w:eastAsia="Times New Roman" w:hAnsi="Times New Roman" w:cs="Times New Roman"/>
      <w:kern w:val="2"/>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ternetLink">
    <w:name w:val="Internet Link"/>
    <w:basedOn w:val="a0"/>
    <w:qFormat/>
    <w:rsid w:val="001E3D60"/>
    <w:rPr>
      <w:color w:val="0000FF"/>
      <w:u w:val="single"/>
    </w:rPr>
  </w:style>
  <w:style w:type="character" w:customStyle="1" w:styleId="a3">
    <w:name w:val="Текст выноски Знак"/>
    <w:basedOn w:val="a0"/>
    <w:link w:val="a4"/>
    <w:uiPriority w:val="99"/>
    <w:semiHidden/>
    <w:qFormat/>
    <w:rsid w:val="007D2F69"/>
    <w:rPr>
      <w:rFonts w:ascii="Tahoma" w:eastAsia="Times New Roman" w:hAnsi="Tahoma" w:cs="Tahoma"/>
      <w:kern w:val="2"/>
      <w:sz w:val="16"/>
      <w:szCs w:val="16"/>
      <w:lang w:eastAsia="ru-RU"/>
    </w:rPr>
  </w:style>
  <w:style w:type="character" w:customStyle="1" w:styleId="a5">
    <w:name w:val="Верхний колонтитул Знак"/>
    <w:basedOn w:val="a0"/>
    <w:link w:val="a6"/>
    <w:uiPriority w:val="99"/>
    <w:qFormat/>
    <w:rsid w:val="001D6E76"/>
    <w:rPr>
      <w:rFonts w:ascii="Times New Roman" w:eastAsia="Times New Roman" w:hAnsi="Times New Roman" w:cs="Times New Roman"/>
      <w:kern w:val="2"/>
      <w:sz w:val="24"/>
      <w:lang w:eastAsia="ru-RU"/>
    </w:rPr>
  </w:style>
  <w:style w:type="character" w:customStyle="1" w:styleId="a7">
    <w:name w:val="Нижний колонтитул Знак"/>
    <w:basedOn w:val="a0"/>
    <w:link w:val="a8"/>
    <w:uiPriority w:val="99"/>
    <w:qFormat/>
    <w:rsid w:val="001D6E76"/>
    <w:rPr>
      <w:rFonts w:ascii="Times New Roman" w:eastAsia="Times New Roman" w:hAnsi="Times New Roman" w:cs="Times New Roman"/>
      <w:kern w:val="2"/>
      <w:sz w:val="24"/>
      <w:lang w:eastAsia="ru-RU"/>
    </w:rPr>
  </w:style>
  <w:style w:type="paragraph" w:styleId="a9">
    <w:name w:val="Title"/>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spacing w:after="140" w:line="276" w:lineRule="auto"/>
    </w:pPr>
  </w:style>
  <w:style w:type="paragraph" w:styleId="ab">
    <w:name w:val="List"/>
    <w:basedOn w:val="aa"/>
    <w:rPr>
      <w:rFonts w:cs="Arial"/>
    </w:rPr>
  </w:style>
  <w:style w:type="paragraph" w:styleId="ac">
    <w:name w:val="caption"/>
    <w:basedOn w:val="a"/>
    <w:qFormat/>
    <w:pPr>
      <w:suppressLineNumbers/>
      <w:spacing w:before="120" w:after="120"/>
    </w:pPr>
    <w:rPr>
      <w:rFonts w:cs="Arial"/>
      <w:i/>
      <w:iCs/>
      <w:szCs w:val="24"/>
    </w:rPr>
  </w:style>
  <w:style w:type="paragraph" w:styleId="ad">
    <w:name w:val="index heading"/>
    <w:basedOn w:val="a"/>
    <w:qFormat/>
    <w:pPr>
      <w:suppressLineNumbers/>
    </w:pPr>
    <w:rPr>
      <w:rFonts w:cs="Arial"/>
    </w:rPr>
  </w:style>
  <w:style w:type="paragraph" w:customStyle="1" w:styleId="ae">
    <w:name w:val="Нормальный"/>
    <w:basedOn w:val="a"/>
    <w:qFormat/>
    <w:rsid w:val="00C347C2"/>
    <w:pPr>
      <w:widowControl/>
      <w:ind w:firstLine="720"/>
      <w:jc w:val="both"/>
    </w:pPr>
  </w:style>
  <w:style w:type="paragraph" w:customStyle="1" w:styleId="s1">
    <w:name w:val="s_1"/>
    <w:basedOn w:val="a"/>
    <w:qFormat/>
    <w:rsid w:val="00C347C2"/>
    <w:pPr>
      <w:widowControl/>
      <w:suppressAutoHyphens w:val="0"/>
      <w:overflowPunct w:val="0"/>
      <w:spacing w:before="100" w:after="100"/>
      <w:textAlignment w:val="auto"/>
    </w:pPr>
    <w:rPr>
      <w:kern w:val="0"/>
      <w:szCs w:val="24"/>
    </w:rPr>
  </w:style>
  <w:style w:type="paragraph" w:customStyle="1" w:styleId="s16">
    <w:name w:val="s_16"/>
    <w:basedOn w:val="a"/>
    <w:qFormat/>
    <w:rsid w:val="00C347C2"/>
    <w:pPr>
      <w:widowControl/>
      <w:suppressAutoHyphens w:val="0"/>
      <w:overflowPunct w:val="0"/>
      <w:spacing w:before="100" w:after="100"/>
      <w:textAlignment w:val="auto"/>
    </w:pPr>
    <w:rPr>
      <w:kern w:val="0"/>
      <w:szCs w:val="24"/>
    </w:rPr>
  </w:style>
  <w:style w:type="paragraph" w:styleId="af">
    <w:name w:val="No Spacing"/>
    <w:qFormat/>
    <w:rsid w:val="001E3D60"/>
    <w:pPr>
      <w:widowControl w:val="0"/>
      <w:textAlignment w:val="baseline"/>
    </w:pPr>
    <w:rPr>
      <w:rFonts w:ascii="Times New Roman" w:eastAsia="Times New Roman" w:hAnsi="Times New Roman" w:cs="Times New Roman"/>
      <w:kern w:val="2"/>
      <w:sz w:val="24"/>
      <w:lang w:eastAsia="ru-RU"/>
    </w:rPr>
  </w:style>
  <w:style w:type="paragraph" w:styleId="a4">
    <w:name w:val="Balloon Text"/>
    <w:basedOn w:val="a"/>
    <w:link w:val="a3"/>
    <w:uiPriority w:val="99"/>
    <w:semiHidden/>
    <w:unhideWhenUsed/>
    <w:qFormat/>
    <w:rsid w:val="007D2F69"/>
    <w:rPr>
      <w:rFonts w:ascii="Tahoma" w:hAnsi="Tahoma" w:cs="Tahoma"/>
      <w:sz w:val="16"/>
      <w:szCs w:val="16"/>
    </w:rPr>
  </w:style>
  <w:style w:type="paragraph" w:customStyle="1" w:styleId="HeaderandFooter">
    <w:name w:val="Header and Footer"/>
    <w:basedOn w:val="a"/>
    <w:qFormat/>
  </w:style>
  <w:style w:type="paragraph" w:styleId="a6">
    <w:name w:val="header"/>
    <w:basedOn w:val="a"/>
    <w:link w:val="a5"/>
    <w:uiPriority w:val="99"/>
    <w:unhideWhenUsed/>
    <w:rsid w:val="001D6E76"/>
    <w:pPr>
      <w:tabs>
        <w:tab w:val="center" w:pos="4677"/>
        <w:tab w:val="right" w:pos="9355"/>
      </w:tabs>
    </w:pPr>
  </w:style>
  <w:style w:type="paragraph" w:styleId="a8">
    <w:name w:val="footer"/>
    <w:basedOn w:val="a"/>
    <w:link w:val="a7"/>
    <w:uiPriority w:val="99"/>
    <w:unhideWhenUsed/>
    <w:rsid w:val="001D6E76"/>
    <w:pPr>
      <w:tabs>
        <w:tab w:val="center" w:pos="4677"/>
        <w:tab w:val="right" w:pos="9355"/>
      </w:tabs>
    </w:pPr>
  </w:style>
  <w:style w:type="numbering" w:customStyle="1" w:styleId="af0">
    <w:name w:val="Без списка"/>
    <w:uiPriority w:val="99"/>
    <w:semiHidden/>
    <w:unhideWhenUsed/>
    <w:qFormat/>
  </w:style>
  <w:style w:type="table" w:styleId="af1">
    <w:name w:val="Table Grid"/>
    <w:basedOn w:val="a1"/>
    <w:uiPriority w:val="59"/>
    <w:rsid w:val="00E94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12</Pages>
  <Words>2091</Words>
  <Characters>11919</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dc:description/>
  <cp:lastModifiedBy>User_UAIG_2</cp:lastModifiedBy>
  <cp:revision>35</cp:revision>
  <cp:lastPrinted>2025-11-10T09:16:00Z</cp:lastPrinted>
  <dcterms:created xsi:type="dcterms:W3CDTF">2025-08-25T11:53:00Z</dcterms:created>
  <dcterms:modified xsi:type="dcterms:W3CDTF">2026-04-27T10:54:00Z</dcterms:modified>
  <dc:language>ru-RU</dc:language>
</cp:coreProperties>
</file>