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-149859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2.35pt;mso-position-horizontal:absolute;mso-position-vertical-relative:text;margin-top:-11.8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образовательным учреждением </w:t>
      </w:r>
      <w:r>
        <w:rPr>
          <w:b/>
          <w:sz w:val="28"/>
          <w:szCs w:val="28"/>
          <w:lang w:val="ru-RU"/>
        </w:rPr>
        <w:t xml:space="preserve">дополнительного </w:t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детско-юношеским центром</w:t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</w:t>
      </w:r>
      <w:r>
        <w:rPr>
          <w:sz w:val="28"/>
          <w:szCs w:val="28"/>
        </w:rPr>
        <w:t xml:space="preserve">1.19.2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Устава муниципального бюджетного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</w:t>
      </w:r>
      <w:r>
        <w:rPr>
          <w:sz w:val="28"/>
          <w:szCs w:val="28"/>
          <w:lang w:val="ru-RU"/>
        </w:rPr>
        <w:t xml:space="preserve">дополнительного образования детско-юношеск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  <w:lang w:val="ru-RU"/>
        </w:rPr>
        <w:t xml:space="preserve"> центр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Ейский район», </w:t>
      </w:r>
      <w:r>
        <w:rPr>
          <w:sz w:val="28"/>
          <w:szCs w:val="28"/>
        </w:rPr>
        <w:t xml:space="preserve">статьями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</w:t>
      </w:r>
      <w:r>
        <w:rPr>
          <w:sz w:val="28"/>
          <w:szCs w:val="28"/>
          <w:lang w:val="ru-RU"/>
        </w:rPr>
        <w:t xml:space="preserve">дополнительного образования детско-юношеск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  <w:lang w:val="ru-RU"/>
        </w:rPr>
        <w:t xml:space="preserve"> центр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 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  <w:lang w:val="ru-RU"/>
        </w:rPr>
        <w:t xml:space="preserve">Утвердить тарифы </w:t>
      </w:r>
      <w:r>
        <w:rPr>
          <w:color w:val="000000"/>
          <w:sz w:val="28"/>
          <w:szCs w:val="28"/>
        </w:rPr>
        <w:t xml:space="preserve">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образовательным учреждением </w:t>
      </w:r>
      <w:r>
        <w:rPr>
          <w:sz w:val="28"/>
          <w:szCs w:val="28"/>
          <w:lang w:val="ru-RU"/>
        </w:rPr>
        <w:t xml:space="preserve">дополнительного образования детско-юношеским центром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 (прилагается).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. Управлению </w:t>
      </w:r>
      <w:r>
        <w:rPr>
          <w:sz w:val="28"/>
          <w:szCs w:val="28"/>
          <w:lang w:val="ru-RU"/>
        </w:rPr>
        <w:t xml:space="preserve">образованием администрации муниципального образования Ейский район (Браун Л.С.) обеспечить контроль за правильностью 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образовательным учреждением </w:t>
      </w:r>
      <w:r>
        <w:rPr>
          <w:sz w:val="28"/>
          <w:szCs w:val="28"/>
          <w:lang w:val="ru-RU"/>
        </w:rPr>
        <w:t xml:space="preserve">дополнительного образования детско-юношеским центром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 Признать утратившим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ru-RU"/>
        </w:rPr>
        <w:t xml:space="preserve"> </w:t>
        <w:tab/>
      </w:r>
      <w:r>
        <w:rPr>
          <w:sz w:val="28"/>
          <w:szCs w:val="28"/>
        </w:rPr>
        <w:t xml:space="preserve">постановление администрации муниципального образования Ейс</w:t>
      </w:r>
      <w:r>
        <w:rPr>
          <w:sz w:val="28"/>
          <w:szCs w:val="28"/>
        </w:rPr>
        <w:t xml:space="preserve">кий район от </w:t>
      </w:r>
      <w:r>
        <w:rPr>
          <w:sz w:val="28"/>
          <w:szCs w:val="28"/>
          <w:lang w:val="ru-RU"/>
        </w:rPr>
        <w:t xml:space="preserve">20 ноября 2019 г. № 885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тарифов на платные </w:t>
      </w:r>
      <w:r>
        <w:rPr>
          <w:color w:val="000000"/>
          <w:sz w:val="28"/>
          <w:szCs w:val="28"/>
          <w:lang w:val="ru-RU"/>
        </w:rPr>
        <w:t xml:space="preserve">дополнительные </w:t>
      </w:r>
      <w:r>
        <w:rPr>
          <w:color w:val="000000"/>
          <w:sz w:val="28"/>
          <w:szCs w:val="28"/>
        </w:rPr>
        <w:t xml:space="preserve">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образовательным учреждением </w:t>
      </w:r>
      <w:r>
        <w:rPr>
          <w:sz w:val="28"/>
          <w:szCs w:val="28"/>
          <w:lang w:val="ru-RU"/>
        </w:rPr>
        <w:t xml:space="preserve">дополнительного образования детско-юношеским центром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pacing w:val="4"/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Cs w:val="28"/>
        </w:rPr>
        <w:t xml:space="preserve">4</w:t>
      </w:r>
      <w:r>
        <w:rPr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</w:t>
      </w:r>
      <w:r>
        <w:rPr>
          <w:spacing w:val="4"/>
          <w:sz w:val="28"/>
          <w:szCs w:val="28"/>
          <w:lang w:val="ru-RU"/>
        </w:rPr>
        <w:t xml:space="preserve">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  <w:t xml:space="preserve">7.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>
        <w:rPr>
          <w:szCs w:val="28"/>
        </w:rPr>
        <w:t xml:space="preserve">  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</w:t>
      </w: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образовательным учреждением </w:t>
      </w:r>
      <w:r>
        <w:rPr>
          <w:b/>
          <w:sz w:val="28"/>
          <w:szCs w:val="28"/>
          <w:lang w:val="ru-RU"/>
        </w:rPr>
        <w:t xml:space="preserve">дополнительного образования детско-юношеским центром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Кружок Подготовка к школе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25 минут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Кружок </w:t>
            </w:r>
            <w:r>
              <w:rPr>
                <w:color w:val="000000"/>
              </w:rPr>
              <w:t xml:space="preserve">Развивающие занятия для дошколят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Индивидуальный кружок </w:t>
            </w:r>
            <w:r>
              <w:rPr>
                <w:color w:val="000000"/>
                <w:lang w:val="ru-RU"/>
              </w:rPr>
              <w:t xml:space="preserve">вокала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978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Индивидуальны</w:t>
            </w:r>
            <w:r>
              <w:rPr>
                <w:color w:val="000000"/>
                <w:lang w:val="ru-RU"/>
              </w:rPr>
              <w:t xml:space="preserve">й</w:t>
            </w:r>
            <w:r>
              <w:rPr>
                <w:color w:val="000000"/>
              </w:rPr>
              <w:t xml:space="preserve"> кружок </w:t>
            </w:r>
            <w:r>
              <w:rPr>
                <w:color w:val="000000"/>
                <w:lang w:val="ru-RU"/>
              </w:rPr>
              <w:t xml:space="preserve">игры 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pStyle w:val="63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 музыкальных инструментах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978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55" w:default="1">
    <w:name w:val="Default Paragraph Font"/>
    <w:uiPriority w:val="1"/>
    <w:semiHidden/>
    <w:unhideWhenUsed/>
  </w:style>
  <w:style w:type="numbering" w:styleId="1556" w:default="1">
    <w:name w:val="No List"/>
    <w:uiPriority w:val="99"/>
    <w:semiHidden/>
    <w:unhideWhenUsed/>
  </w:style>
  <w:style w:type="table" w:styleId="15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105</cp:revision>
  <dcterms:created xsi:type="dcterms:W3CDTF">2004-12-26T08:13:00Z</dcterms:created>
  <dcterms:modified xsi:type="dcterms:W3CDTF">2025-09-09T13:47:48Z</dcterms:modified>
  <cp:version>786432</cp:version>
</cp:coreProperties>
</file>