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2 сентября 2020 г. № 647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25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 постановление администрации </w:t>
      </w:r>
      <w:r>
        <w:rPr>
          <w:szCs w:val="28"/>
        </w:rPr>
        <w:t xml:space="preserve">муниципального образования Ейс</w:t>
      </w:r>
      <w:r>
        <w:rPr>
          <w:szCs w:val="28"/>
        </w:rPr>
        <w:t xml:space="preserve">кий район от 2 сентября 2020 г. № 647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</w:t>
      </w:r>
      <w:r>
        <w:rPr>
          <w:szCs w:val="28"/>
        </w:rPr>
        <w:t xml:space="preserve">25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516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</w:t>
      </w:r>
      <w:r>
        <w:rPr>
          <w:sz w:val="28"/>
          <w:szCs w:val="28"/>
        </w:rPr>
        <w:t xml:space="preserve">от 2 сентября 2020 г. № 647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25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муниципальный район Краснодарского края      (Жигарев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 муниципальный район Краснодарского края           (Тарасова Л.П.) опубликовать настоящее постановление в официальном печатном (или сетевом) 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</w:t>
      </w:r>
      <w:r>
        <w:rPr>
          <w:sz w:val="28"/>
          <w:szCs w:val="28"/>
        </w:rPr>
        <w:t xml:space="preserve"> 1 сентября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</w:t>
            </w:r>
            <w:r>
              <w:rPr>
                <w:sz w:val="28"/>
                <w:szCs w:val="28"/>
                <w:lang w:val="ru-RU"/>
              </w:rPr>
              <w:t xml:space="preserve"> постановлению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</w:t>
            </w:r>
            <w:r>
              <w:rPr>
                <w:sz w:val="28"/>
                <w:szCs w:val="28"/>
                <w:lang w:val="ru-RU"/>
              </w:rPr>
              <w:t xml:space="preserve"> район</w:t>
            </w:r>
            <w:r>
              <w:rPr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 № ________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02.09.2020 г. № 647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</w:t>
            </w:r>
            <w:r>
              <w:rPr>
                <w:sz w:val="28"/>
                <w:szCs w:val="28"/>
                <w:lang w:val="ru-RU"/>
              </w:rPr>
              <w:t xml:space="preserve"> район</w:t>
            </w:r>
            <w:r>
              <w:rPr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Танцевальный кружок «Музыкальная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шкатулка»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ритмики «Музыкальные ритмы»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театрализованной деятельности «Маленький актер»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«Разноцветный мир»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«Разноцветный мир»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«Золотая рыбка» плавание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и игры на воде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«Юный футболист»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фитнес для малышей «Здоровячок»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легоконструирования и робототехники «Самоделкин»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познавательно-исследовательской деятельности «Почемучка»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обучение шахматам «Белая ладья»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«Английский для малышей»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«Английский для малышей»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компьютер для малышей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«Хочу все знать»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«АБВГДейка» (индивидуальные занятия с учителем-логопедом)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(15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«АБВГДейка» (индивидуальные занятия с учителем-логопедом)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76" w:default="1">
    <w:name w:val="Default Paragraph Font"/>
    <w:uiPriority w:val="1"/>
    <w:semiHidden/>
    <w:unhideWhenUsed/>
  </w:style>
  <w:style w:type="numbering" w:styleId="1577" w:default="1">
    <w:name w:val="No List"/>
    <w:uiPriority w:val="99"/>
    <w:semiHidden/>
    <w:unhideWhenUsed/>
  </w:style>
  <w:style w:type="table" w:styleId="15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107</cp:revision>
  <dcterms:created xsi:type="dcterms:W3CDTF">2004-12-26T08:13:00Z</dcterms:created>
  <dcterms:modified xsi:type="dcterms:W3CDTF">2025-09-11T07:37:40Z</dcterms:modified>
  <cp:version>786432</cp:version>
</cp:coreProperties>
</file>