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ЕЙСКИЙ МУНИЦИПАЛЬНЫЙ РАЙОН КРАСНОДАРСКОГО КРАЯ</w:t>
      </w:r>
      <w:r>
        <w:rPr>
          <w:rFonts w:ascii="Times New Roman" w:hAnsi="Times New Roman" w:cs="Times New Roman"/>
          <w:b w:val="0"/>
          <w:sz w:val="20"/>
          <w:szCs w:val="20"/>
        </w:rPr>
      </w:r>
      <w:r>
        <w:rPr>
          <w:rFonts w:ascii="Times New Roman" w:hAnsi="Times New Roman" w:cs="Times New Roman"/>
          <w:b w:val="0"/>
          <w:sz w:val="20"/>
          <w:szCs w:val="2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</w:t>
      </w:r>
      <w:r>
        <w:rPr>
          <w:b/>
          <w:color w:val="000000"/>
          <w:sz w:val="28"/>
          <w:szCs w:val="28"/>
        </w:rPr>
        <w:t xml:space="preserve">тверждении тарифов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детским садом </w:t>
      </w:r>
      <w:r>
        <w:rPr>
          <w:b/>
          <w:sz w:val="28"/>
          <w:szCs w:val="28"/>
          <w:lang w:val="ru-RU"/>
        </w:rPr>
        <w:t xml:space="preserve">комбинированного </w:t>
      </w:r>
      <w:r>
        <w:rPr>
          <w:b/>
          <w:sz w:val="28"/>
          <w:szCs w:val="28"/>
          <w:lang w:val="ru-RU"/>
        </w:rPr>
        <w:t xml:space="preserve">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 xml:space="preserve">32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6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г.</w:t>
      </w:r>
      <w:r>
        <w:rPr>
          <w:szCs w:val="28"/>
        </w:rPr>
        <w:t xml:space="preserve">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    </w:t>
      </w:r>
      <w:r>
        <w:rPr>
          <w:szCs w:val="28"/>
        </w:rPr>
        <w:t xml:space="preserve">П</w:t>
      </w:r>
      <w:r>
        <w:rPr>
          <w:szCs w:val="28"/>
        </w:rPr>
        <w:t xml:space="preserve">равил </w:t>
      </w:r>
      <w:r>
        <w:rPr>
          <w:szCs w:val="28"/>
        </w:rPr>
        <w:t xml:space="preserve">оказания </w:t>
      </w:r>
      <w:r>
        <w:rPr>
          <w:szCs w:val="28"/>
        </w:rPr>
        <w:t xml:space="preserve">платных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</w:t>
      </w:r>
      <w:r>
        <w:rPr>
          <w:szCs w:val="28"/>
        </w:rPr>
        <w:t xml:space="preserve">№ </w:t>
      </w:r>
      <w:r>
        <w:rPr>
          <w:szCs w:val="28"/>
        </w:rPr>
        <w:t xml:space="preserve">32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</w:t>
      </w:r>
      <w:r>
        <w:rPr>
          <w:szCs w:val="28"/>
        </w:rPr>
        <w:t xml:space="preserve"> </w:t>
      </w:r>
      <w:r>
        <w:rPr>
          <w:szCs w:val="28"/>
        </w:rPr>
        <w:t xml:space="preserve">7 декабря 2023 г. 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</w:t>
      </w:r>
      <w:r>
        <w:rPr>
          <w:szCs w:val="28"/>
        </w:rPr>
        <w:t xml:space="preserve"> </w:t>
      </w:r>
      <w:r>
        <w:rPr>
          <w:szCs w:val="28"/>
        </w:rPr>
        <w:t xml:space="preserve">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</w:t>
      </w:r>
      <w:r>
        <w:rPr>
          <w:szCs w:val="28"/>
        </w:rPr>
        <w:t xml:space="preserve">», </w:t>
      </w:r>
      <w:r>
        <w:rPr>
          <w:szCs w:val="28"/>
        </w:rPr>
        <w:t xml:space="preserve">стат</w:t>
      </w:r>
      <w:r>
        <w:rPr>
          <w:szCs w:val="28"/>
        </w:rPr>
        <w:t xml:space="preserve">ьями</w:t>
      </w:r>
      <w:r>
        <w:rPr>
          <w:szCs w:val="28"/>
        </w:rPr>
        <w:t xml:space="preserve"> </w:t>
      </w:r>
      <w:r>
        <w:rPr>
          <w:szCs w:val="28"/>
        </w:rPr>
        <w:t xml:space="preserve">62, </w:t>
      </w:r>
      <w:r>
        <w:rPr>
          <w:szCs w:val="28"/>
        </w:rPr>
        <w:t xml:space="preserve">6</w:t>
      </w:r>
      <w:r>
        <w:rPr>
          <w:szCs w:val="28"/>
        </w:rPr>
        <w:t xml:space="preserve">7</w:t>
      </w:r>
      <w:r>
        <w:rPr>
          <w:szCs w:val="28"/>
        </w:rPr>
        <w:t xml:space="preserve">, 70</w:t>
      </w:r>
      <w:r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 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</w:t>
      </w:r>
      <w:r>
        <w:rPr>
          <w:szCs w:val="28"/>
        </w:rPr>
        <w:t xml:space="preserve"> </w:t>
      </w:r>
      <w:r>
        <w:rPr>
          <w:szCs w:val="28"/>
        </w:rPr>
        <w:t xml:space="preserve">источников финансирования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№ </w:t>
      </w:r>
      <w:r>
        <w:rPr>
          <w:szCs w:val="28"/>
        </w:rPr>
        <w:t xml:space="preserve">32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Ейский </w:t>
      </w:r>
      <w:r>
        <w:rPr>
          <w:szCs w:val="28"/>
        </w:rPr>
        <w:t xml:space="preserve">район</w:t>
      </w:r>
      <w:r>
        <w:rPr>
          <w:szCs w:val="28"/>
        </w:rPr>
        <w:t xml:space="preserve"> п о с т а </w:t>
      </w:r>
      <w:r>
        <w:rPr>
          <w:szCs w:val="28"/>
        </w:rPr>
        <w:t xml:space="preserve">н о в л я ю: </w:t>
      </w:r>
      <w:r>
        <w:rPr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  <w:lang w:val="ru-RU"/>
        </w:rPr>
        <w:t xml:space="preserve">Утвердить тарифы на платные образовательные услуги, оказываемые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 дошкольным образовательным </w:t>
      </w:r>
      <w:r>
        <w:rPr>
          <w:sz w:val="28"/>
          <w:szCs w:val="28"/>
        </w:rPr>
        <w:t xml:space="preserve">учреждением </w:t>
      </w:r>
      <w:r>
        <w:rPr>
          <w:sz w:val="28"/>
          <w:szCs w:val="28"/>
          <w:lang w:val="ru-RU"/>
        </w:rPr>
        <w:t xml:space="preserve">детским садом </w:t>
      </w:r>
      <w:r>
        <w:rPr>
          <w:sz w:val="28"/>
          <w:szCs w:val="28"/>
          <w:lang w:val="ru-RU"/>
        </w:rPr>
        <w:t xml:space="preserve">комбинированного</w:t>
      </w:r>
      <w:r>
        <w:rPr>
          <w:sz w:val="28"/>
          <w:szCs w:val="28"/>
          <w:lang w:val="ru-RU"/>
        </w:rPr>
        <w:t xml:space="preserve"> вида № </w:t>
      </w:r>
      <w:r>
        <w:rPr>
          <w:sz w:val="28"/>
          <w:szCs w:val="28"/>
          <w:lang w:val="ru-RU"/>
        </w:rPr>
        <w:t xml:space="preserve">32</w:t>
      </w:r>
      <w:r>
        <w:rPr>
          <w:sz w:val="28"/>
          <w:szCs w:val="28"/>
          <w:lang w:val="ru-RU"/>
        </w:rPr>
        <w:t xml:space="preserve"> города Ейска м</w:t>
      </w:r>
      <w:r>
        <w:rPr>
          <w:sz w:val="28"/>
          <w:szCs w:val="28"/>
        </w:rPr>
        <w:t xml:space="preserve">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образования Ейский район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Управлению образованием администрации муниципального образования Ейский район (Браун Л.С.) обеспечить контроль за правильностью 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 Признать утратившим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lang w:val="ru-RU"/>
        </w:rPr>
        <w:t xml:space="preserve">:</w:t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постановление 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  <w:lang w:val="ru-RU"/>
        </w:rPr>
        <w:t xml:space="preserve"> 2023 г. № 6</w:t>
      </w:r>
      <w:r>
        <w:rPr>
          <w:sz w:val="28"/>
          <w:szCs w:val="28"/>
          <w:lang w:val="ru-RU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»;</w:t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постановление 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1 сентября 2022 г. №714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</w:t>
      </w:r>
      <w:r>
        <w:rPr>
          <w:color w:val="000000"/>
          <w:sz w:val="28"/>
          <w:szCs w:val="28"/>
          <w:lang w:val="ru-RU"/>
        </w:rPr>
        <w:t xml:space="preserve">а</w:t>
      </w:r>
      <w:r>
        <w:rPr>
          <w:color w:val="000000"/>
          <w:sz w:val="28"/>
          <w:szCs w:val="28"/>
        </w:rPr>
        <w:t xml:space="preserve"> на платн</w:t>
      </w:r>
      <w:r>
        <w:rPr>
          <w:color w:val="000000"/>
          <w:sz w:val="28"/>
          <w:szCs w:val="28"/>
          <w:lang w:val="ru-RU"/>
        </w:rPr>
        <w:t xml:space="preserve">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дополнительную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</w:t>
      </w:r>
      <w:r>
        <w:rPr>
          <w:sz w:val="28"/>
          <w:szCs w:val="28"/>
          <w:lang w:val="ru-RU"/>
        </w:rPr>
        <w:t xml:space="preserve">ую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, оказываем</w:t>
      </w:r>
      <w:r>
        <w:rPr>
          <w:sz w:val="28"/>
          <w:szCs w:val="28"/>
          <w:lang w:val="ru-RU"/>
        </w:rPr>
        <w:t xml:space="preserve">ую</w:t>
      </w:r>
      <w:r>
        <w:rPr>
          <w:sz w:val="28"/>
          <w:szCs w:val="28"/>
        </w:rPr>
        <w:t xml:space="preserve">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»;</w:t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постановление 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18 ноября 2021 г. № 970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»;</w:t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постановление 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18 мая 2021 г. № 444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46"/>
        <w:ind w:firstLine="708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rHeight w:val="754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Тариф, руб. 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blHeader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2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1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танцевально-игровой гимнастики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Л</w:t>
            </w:r>
            <w:r>
              <w:t xml:space="preserve">ето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младшей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15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0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2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танцевально-игровой гимнастики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Л</w:t>
            </w:r>
            <w:r>
              <w:t xml:space="preserve">ето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3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танцевально-игровой гимнастики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Л</w:t>
            </w:r>
            <w:r>
              <w:t xml:space="preserve">ето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5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танцевально-игровой гимнастики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Л</w:t>
            </w:r>
            <w:r>
              <w:t xml:space="preserve">ето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93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Театральная студия </w:t>
            </w:r>
            <w:r>
              <w:rPr>
                <w:lang w:val="ru-RU"/>
              </w:rPr>
              <w:t xml:space="preserve">«</w:t>
            </w:r>
            <w:r>
              <w:t xml:space="preserve">Го</w:t>
            </w:r>
            <w:r>
              <w:rPr>
                <w:lang w:val="ru-RU"/>
              </w:rPr>
              <w:t xml:space="preserve">рошинки</w:t>
            </w:r>
            <w:r>
              <w:rPr>
                <w:lang w:val="ru-RU"/>
              </w:rPr>
              <w:t xml:space="preserve">»</w:t>
            </w:r>
            <w: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младшей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15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4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танцевально-игровой гимнастики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Искорки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младшей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15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8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танцевально-игровой гимнастики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Искорки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10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психологического развития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Азбука общения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82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психологического развития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Азбука общения»</w:t>
            </w:r>
            <w:r>
              <w:t xml:space="preserve">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20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Танцевальная студия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Танцы плюс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Танцевальная студия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Танцы плюс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97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Творческая мастерская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Цветик-семицветик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06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Творческая мастерская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Цветик-семицветик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89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предшкольной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Готовимся</w:t>
            </w:r>
            <w:r>
              <w:t xml:space="preserve"> к школе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13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предшкольной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Готовимся</w:t>
            </w:r>
            <w:r>
              <w:t xml:space="preserve"> к школе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речевого развития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Развиваем речь</w:t>
            </w:r>
            <w:r>
              <w:rPr>
                <w:lang w:val="ru-RU"/>
              </w:rPr>
              <w:t xml:space="preserve">»</w:t>
            </w:r>
            <w:r>
              <w:t xml:space="preserve"> 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120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Студия речевого развития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Развиваем речь»</w:t>
            </w:r>
            <w:r>
              <w:t xml:space="preserve"> 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120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46"/>
      </w:pPr>
      <w:r/>
      <w:r/>
      <w:r/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20" w:default="1">
    <w:name w:val="Default Paragraph Font"/>
    <w:uiPriority w:val="1"/>
    <w:semiHidden/>
    <w:unhideWhenUsed/>
  </w:style>
  <w:style w:type="numbering" w:styleId="1621" w:default="1">
    <w:name w:val="No List"/>
    <w:uiPriority w:val="99"/>
    <w:semiHidden/>
    <w:unhideWhenUsed/>
  </w:style>
  <w:style w:type="table" w:styleId="16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43</cp:revision>
  <dcterms:created xsi:type="dcterms:W3CDTF">2022-08-12T13:32:00Z</dcterms:created>
  <dcterms:modified xsi:type="dcterms:W3CDTF">2025-09-10T08:49:14Z</dcterms:modified>
  <cp:version>786432</cp:version>
</cp:coreProperties>
</file>