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4"/>
        <w:ind w:right="-82"/>
        <w:tabs>
          <w:tab w:val="left" w:pos="2590" w:leader="none"/>
        </w:tabs>
        <w:rPr>
          <w:sz w:val="6"/>
          <w:szCs w:val="6"/>
          <w:lang w:val="ru-RU"/>
        </w:rPr>
      </w:pPr>
      <w:r>
        <w:rPr>
          <w:sz w:val="6"/>
          <w:szCs w:val="6"/>
          <w:lang w:val="ru-RU"/>
        </w:rPr>
      </w:r>
      <w:r>
        <w:rPr>
          <w:sz w:val="6"/>
          <w:szCs w:val="6"/>
          <w:lang w:val="ru-RU"/>
        </w:rPr>
      </w:r>
    </w:p>
    <w:p>
      <w:pPr>
        <w:pStyle w:val="684"/>
        <w:ind w:right="-82"/>
        <w:tabs>
          <w:tab w:val="left" w:pos="2590" w:leader="none"/>
        </w:tabs>
        <w:rPr>
          <w:color w:val="ffffff"/>
          <w:lang w:val="ru-RU"/>
        </w:rPr>
      </w:pPr>
      <w:r>
        <w:rPr>
          <w:color w:val="ffffff"/>
          <w:lang w:val="ru-RU"/>
        </w:rPr>
      </w:r>
      <w:r>
        <w:rPr>
          <w:color w:val="ffffff"/>
          <w:lang w:val="ru-RU"/>
        </w:rPr>
      </w:r>
    </w:p>
    <w:p>
      <w:pPr>
        <w:pStyle w:val="684"/>
        <w:ind w:right="3067"/>
        <w:jc w:val="center"/>
        <w:tabs>
          <w:tab w:val="left" w:pos="2590" w:leader="none"/>
        </w:tabs>
        <w:rPr>
          <w:color w:val="ffffff"/>
          <w:lang w:val="ru-RU"/>
        </w:rPr>
      </w:pPr>
      <w:r>
        <w:rPr>
          <w:color w:val="ffffff"/>
          <w:lang w:val="ru-RU"/>
        </w:rPr>
      </w:r>
      <w:r>
        <w:rPr>
          <w:color w:val="ffffff"/>
          <w:lang w:val="ru-RU"/>
        </w:rPr>
      </w:r>
    </w:p>
    <w:p>
      <w:pPr>
        <w:pStyle w:val="684"/>
        <w:rPr>
          <w:color w:val="ffffff"/>
          <w:sz w:val="20"/>
          <w:lang w:val="ru-RU"/>
        </w:rPr>
      </w:pPr>
      <w:r>
        <w:rPr>
          <w:color w:val="ffffff"/>
          <w:sz w:val="20"/>
          <w:lang w:val="ru-RU"/>
        </w:rPr>
      </w:r>
      <w:r>
        <w:rPr>
          <w:color w:val="ffffff"/>
          <w:sz w:val="20"/>
          <w:lang w:val="ru-RU"/>
        </w:rPr>
      </w:r>
    </w:p>
    <w:p>
      <w:pPr>
        <w:pStyle w:val="686"/>
        <w:jc w:val="left"/>
        <w:spacing w:before="0"/>
        <w:tabs>
          <w:tab w:val="left" w:pos="2590" w:leader="none"/>
        </w:tabs>
        <w:rPr>
          <w:b w:val="0"/>
          <w:bCs w:val="0"/>
          <w:color w:val="ffffff"/>
          <w:spacing w:val="0"/>
          <w:sz w:val="10"/>
          <w:szCs w:val="10"/>
        </w:rPr>
      </w:pPr>
      <w:r>
        <w:rPr>
          <w:b w:val="0"/>
          <w:bCs w:val="0"/>
          <w:color w:val="ffffff"/>
          <w:spacing w:val="0"/>
          <w:sz w:val="10"/>
          <w:szCs w:val="10"/>
        </w:rPr>
      </w:r>
      <w:r>
        <w:rPr>
          <w:b w:val="0"/>
          <w:bCs w:val="0"/>
          <w:color w:val="ffffff"/>
          <w:spacing w:val="0"/>
          <w:sz w:val="10"/>
          <w:szCs w:val="10"/>
        </w:rPr>
      </w:r>
    </w:p>
    <w:p>
      <w:pPr>
        <w:pStyle w:val="684"/>
        <w:tabs>
          <w:tab w:val="left" w:pos="5700" w:leader="none"/>
        </w:tabs>
        <w:rPr>
          <w:color w:val="ffffff"/>
          <w:sz w:val="10"/>
          <w:szCs w:val="10"/>
          <w:lang w:val="ru-RU"/>
        </w:rPr>
      </w:pPr>
      <w:r>
        <w:rPr>
          <w:color w:val="ffffff"/>
          <w:sz w:val="10"/>
          <w:szCs w:val="10"/>
          <w:lang w:val="ru-RU"/>
        </w:rPr>
      </w:r>
      <w:r>
        <w:rPr>
          <w:color w:val="ffffff"/>
          <w:sz w:val="10"/>
          <w:szCs w:val="10"/>
          <w:lang w:val="ru-RU"/>
        </w:rPr>
      </w:r>
    </w:p>
    <w:p>
      <w:pPr>
        <w:pStyle w:val="684"/>
        <w:tabs>
          <w:tab w:val="left" w:pos="5700" w:leader="none"/>
        </w:tabs>
        <w:rPr>
          <w:color w:val="ffffff"/>
          <w:sz w:val="10"/>
          <w:szCs w:val="10"/>
          <w:lang w:val="ru-RU"/>
        </w:rPr>
      </w:pPr>
      <w:r>
        <w:rPr>
          <w:color w:val="ffffff"/>
          <w:sz w:val="10"/>
          <w:szCs w:val="10"/>
          <w:lang w:val="ru-RU"/>
        </w:rPr>
      </w:r>
      <w:r>
        <w:rPr>
          <w:color w:val="ffffff"/>
          <w:sz w:val="10"/>
          <w:szCs w:val="10"/>
          <w:lang w:val="ru-RU"/>
        </w:rPr>
      </w:r>
    </w:p>
    <w:p>
      <w:pPr>
        <w:pStyle w:val="686"/>
        <w:spacing w:before="0"/>
        <w:tabs>
          <w:tab w:val="left" w:pos="2552" w:leader="none"/>
        </w:tabs>
        <w:rPr>
          <w:color w:val="ffffff"/>
          <w:spacing w:val="0"/>
        </w:rPr>
      </w:pPr>
      <w:r>
        <w:rPr>
          <w:color w:val="ffffff"/>
          <w:spacing w:val="0"/>
        </w:rPr>
        <w:t xml:space="preserve">АДМИНИСТРАЦИЯ </w:t>
      </w:r>
      <w:r>
        <w:rPr>
          <w:color w:val="ffffff"/>
          <w:spacing w:val="0"/>
        </w:rPr>
      </w:r>
    </w:p>
    <w:p>
      <w:pPr>
        <w:pStyle w:val="686"/>
        <w:spacing w:before="0"/>
        <w:tabs>
          <w:tab w:val="left" w:pos="2552" w:leader="none"/>
        </w:tabs>
        <w:rPr>
          <w:caps/>
          <w:color w:val="ffffff"/>
          <w:spacing w:val="0"/>
        </w:rPr>
      </w:pPr>
      <w:r>
        <w:rPr>
          <w:color w:val="ffffff"/>
          <w:spacing w:val="0"/>
        </w:rPr>
        <w:t xml:space="preserve">МУНИЦИПАЛЬНОГО ОБРАЗОВАНИЯ ЕЙСКИЙ РАЙОН</w:t>
      </w:r>
      <w:r>
        <w:rPr>
          <w:caps/>
          <w:color w:val="ffffff"/>
          <w:spacing w:val="0"/>
        </w:rPr>
      </w:r>
      <w:r>
        <w:rPr>
          <w:caps/>
          <w:color w:val="ffffff"/>
          <w:spacing w:val="0"/>
        </w:rPr>
      </w:r>
    </w:p>
    <w:p>
      <w:pPr>
        <w:pStyle w:val="685"/>
        <w:jc w:val="center"/>
        <w:spacing w:before="0" w:after="0"/>
        <w:tabs>
          <w:tab w:val="left" w:pos="2590" w:leader="none"/>
        </w:tabs>
        <w:rPr>
          <w:rFonts w:ascii="Times New Roman" w:hAnsi="Times New Roman"/>
          <w:b w:val="0"/>
          <w:color w:val="ffffff"/>
          <w:sz w:val="20"/>
          <w:szCs w:val="20"/>
        </w:rPr>
      </w:pPr>
      <w:r>
        <w:rPr>
          <w:rFonts w:ascii="Times New Roman" w:hAnsi="Times New Roman"/>
          <w:b w:val="0"/>
          <w:color w:val="ffffff"/>
          <w:sz w:val="20"/>
          <w:szCs w:val="20"/>
        </w:rPr>
      </w:r>
      <w:r>
        <w:rPr>
          <w:rFonts w:ascii="Times New Roman" w:hAnsi="Times New Roman"/>
          <w:b w:val="0"/>
          <w:color w:val="ffffff"/>
          <w:sz w:val="20"/>
          <w:szCs w:val="20"/>
        </w:rPr>
      </w:r>
    </w:p>
    <w:p>
      <w:pPr>
        <w:pStyle w:val="685"/>
        <w:jc w:val="center"/>
        <w:spacing w:before="0" w:after="0"/>
        <w:tabs>
          <w:tab w:val="left" w:pos="2552" w:leader="none"/>
        </w:tabs>
        <w:rPr>
          <w:rFonts w:ascii="Times New Roman" w:hAnsi="Times New Roman"/>
          <w:color w:val="ffffff"/>
          <w:sz w:val="36"/>
        </w:rPr>
      </w:pPr>
      <w:r>
        <w:rPr>
          <w:rFonts w:ascii="Times New Roman" w:hAnsi="Times New Roman"/>
          <w:color w:val="ffffff"/>
          <w:sz w:val="36"/>
        </w:rPr>
        <w:t xml:space="preserve">П О С Т А Н О В Л Е Н И Е</w:t>
      </w:r>
      <w:r>
        <w:rPr>
          <w:rFonts w:ascii="Times New Roman" w:hAnsi="Times New Roman"/>
          <w:color w:val="ffffff"/>
          <w:sz w:val="36"/>
        </w:rPr>
      </w:r>
    </w:p>
    <w:p>
      <w:pPr>
        <w:pStyle w:val="684"/>
        <w:tabs>
          <w:tab w:val="left" w:pos="2590" w:leader="none"/>
        </w:tabs>
        <w:rPr>
          <w:color w:val="ffffff"/>
          <w:sz w:val="18"/>
          <w:szCs w:val="18"/>
        </w:rPr>
      </w:pPr>
      <w:r>
        <w:rPr>
          <w:color w:val="ffffff"/>
          <w:sz w:val="18"/>
          <w:szCs w:val="18"/>
        </w:rPr>
      </w:r>
      <w:r>
        <w:rPr>
          <w:color w:val="ffffff"/>
          <w:sz w:val="18"/>
          <w:szCs w:val="18"/>
        </w:rPr>
      </w:r>
    </w:p>
    <w:tbl>
      <w:tblPr>
        <w:tblW w:w="8080" w:type="dxa"/>
        <w:tblInd w:w="567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05"/>
        <w:gridCol w:w="1620"/>
        <w:gridCol w:w="4496"/>
        <w:gridCol w:w="1559"/>
      </w:tblGrid>
      <w:tr>
        <w:tblPrEx/>
        <w:trPr>
          <w:cantSplit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5" w:type="dxa"/>
            <w:vAlign w:val="top"/>
            <w:textDirection w:val="lrTb"/>
            <w:noWrap w:val="false"/>
          </w:tcPr>
          <w:p>
            <w:pPr>
              <w:pStyle w:val="684"/>
              <w:tabs>
                <w:tab w:val="left" w:pos="2590" w:leader="none"/>
              </w:tabs>
              <w:rPr>
                <w:color w:val="ffffff"/>
              </w:rPr>
            </w:pPr>
            <w:r>
              <w:rPr>
                <w:color w:val="ffffff"/>
              </w:rPr>
              <w:t xml:space="preserve">от</w:t>
            </w:r>
            <w:r>
              <w:rPr>
                <w:color w:val="ffffff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684"/>
              <w:tabs>
                <w:tab w:val="left" w:pos="2590" w:leader="none"/>
              </w:tabs>
              <w:rPr>
                <w:i/>
                <w:color w:val="ffffff"/>
                <w:lang w:val="ru-RU"/>
              </w:rPr>
            </w:pPr>
            <w:r>
              <w:rPr>
                <w:i/>
                <w:color w:val="ffffff"/>
                <w:lang w:val="ru-RU"/>
              </w:rPr>
            </w:r>
            <w:r>
              <w:rPr>
                <w:i/>
                <w:color w:val="ffffff"/>
                <w:lang w:val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96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tabs>
                <w:tab w:val="left" w:pos="2590" w:leader="none"/>
              </w:tabs>
              <w:rPr>
                <w:color w:val="ffffff"/>
              </w:rPr>
            </w:pPr>
            <w:r>
              <w:rPr>
                <w:color w:val="ffffff"/>
                <w:lang w:val="ru-RU"/>
              </w:rPr>
              <w:t xml:space="preserve">                                                                    </w:t>
            </w:r>
            <w:r>
              <w:rPr>
                <w:color w:val="ffffff"/>
              </w:rPr>
              <w:t xml:space="preserve">№</w:t>
            </w:r>
            <w:r>
              <w:rPr>
                <w:color w:val="ffffff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59" w:type="dxa"/>
            <w:vAlign w:val="top"/>
            <w:textDirection w:val="lrTb"/>
            <w:noWrap w:val="false"/>
          </w:tcPr>
          <w:p>
            <w:pPr>
              <w:pStyle w:val="684"/>
              <w:jc w:val="center"/>
              <w:tabs>
                <w:tab w:val="left" w:pos="2590" w:leader="none"/>
              </w:tabs>
              <w:rPr>
                <w:i/>
                <w:color w:val="ffffff"/>
                <w:lang w:val="ru-RU"/>
              </w:rPr>
            </w:pPr>
            <w:r>
              <w:rPr>
                <w:i/>
                <w:color w:val="ffffff"/>
                <w:lang w:val="ru-RU"/>
              </w:rPr>
            </w:r>
            <w:r>
              <w:rPr>
                <w:i/>
                <w:color w:val="ffffff"/>
                <w:lang w:val="ru-RU"/>
              </w:rPr>
            </w:r>
          </w:p>
        </w:tc>
      </w:tr>
    </w:tbl>
    <w:p>
      <w:pPr>
        <w:pStyle w:val="684"/>
        <w:jc w:val="center"/>
        <w:spacing w:before="17"/>
        <w:shd w:val="clear" w:color="auto" w:fill="ffffff"/>
        <w:tabs>
          <w:tab w:val="left" w:pos="2590" w:leader="none"/>
        </w:tabs>
        <w:rPr>
          <w:color w:val="ffffff"/>
          <w:lang w:val="ru-RU"/>
        </w:rPr>
      </w:pPr>
      <w:r>
        <w:rPr>
          <w:color w:val="ffffff"/>
          <w:sz w:val="25"/>
          <w:lang w:val="ru-RU"/>
        </w:rPr>
        <w:t xml:space="preserve">г.Ейск</w:t>
      </w:r>
      <w:r>
        <w:rPr>
          <w:color w:val="ffffff"/>
          <w:lang w:val="ru-RU"/>
        </w:rPr>
      </w:r>
      <w:r>
        <w:rPr>
          <w:color w:val="ffffff"/>
          <w:lang w:val="ru-RU"/>
        </w:rPr>
      </w:r>
    </w:p>
    <w:p>
      <w:pPr>
        <w:pStyle w:val="684"/>
        <w:tabs>
          <w:tab w:val="left" w:pos="5700" w:leader="none"/>
        </w:tabs>
        <w:rPr>
          <w:color w:val="ffffff"/>
          <w:lang w:val="ru-RU"/>
        </w:rPr>
      </w:pPr>
      <w:r>
        <w:rPr>
          <w:color w:val="ffffff"/>
          <w:sz w:val="10"/>
          <w:szCs w:val="10"/>
          <w:lang w:val="ru-RU"/>
        </w:rPr>
        <w:tab/>
      </w:r>
      <w:r>
        <w:rPr>
          <w:color w:val="ffffff"/>
          <w:lang w:val="ru-RU"/>
        </w:rPr>
      </w:r>
      <w:r>
        <w:rPr>
          <w:color w:val="ffffff"/>
          <w:lang w:val="ru-RU"/>
        </w:rPr>
      </w:r>
    </w:p>
    <w:p>
      <w:pPr>
        <w:pStyle w:val="684"/>
        <w:tabs>
          <w:tab w:val="left" w:pos="5700" w:leader="none"/>
        </w:tabs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684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постановление администрации </w:t>
      </w:r>
      <w:r>
        <w:rPr>
          <w:b/>
          <w:sz w:val="28"/>
          <w:szCs w:val="28"/>
          <w:lang w:val="ru-RU"/>
        </w:rPr>
      </w:r>
    </w:p>
    <w:p>
      <w:pPr>
        <w:pStyle w:val="684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муниципального образования Ейский район </w:t>
      </w:r>
      <w:r>
        <w:rPr>
          <w:b/>
          <w:sz w:val="28"/>
          <w:szCs w:val="28"/>
          <w:lang w:val="ru-RU"/>
        </w:rPr>
      </w:r>
    </w:p>
    <w:p>
      <w:pPr>
        <w:pStyle w:val="684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от 15 февраля 2023 г. № 100 «</w:t>
      </w:r>
      <w:r>
        <w:rPr>
          <w:b/>
          <w:sz w:val="28"/>
          <w:szCs w:val="28"/>
          <w:lang w:val="ru-RU"/>
        </w:rPr>
        <w:t xml:space="preserve">Об утверждении </w:t>
      </w: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pStyle w:val="684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порядка обеспечения питанием обучающихся </w:t>
      </w: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pStyle w:val="684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 общеобразовательных учреждениях муниципального </w:t>
      </w: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pStyle w:val="684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образования Ейский район</w:t>
      </w:r>
      <w:r>
        <w:rPr>
          <w:b/>
          <w:sz w:val="28"/>
          <w:szCs w:val="28"/>
          <w:lang w:val="ru-RU"/>
        </w:rPr>
        <w:t xml:space="preserve">»</w:t>
      </w: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pStyle w:val="706"/>
        <w:ind w:left="0"/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706"/>
        <w:ind w:left="0"/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84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постановлением Правительства Российской Федерации от 9 октября 2</w:t>
      </w:r>
      <w:r>
        <w:rPr>
          <w:sz w:val="28"/>
          <w:szCs w:val="28"/>
          <w:lang w:val="ru-RU"/>
        </w:rPr>
        <w:t xml:space="preserve">024 г. № 1354 «О порядке установления факта участия гражданина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области», на основании </w:t>
      </w:r>
      <w:r>
        <w:rPr>
          <w:sz w:val="28"/>
          <w:szCs w:val="28"/>
          <w:lang w:val="ru-RU"/>
        </w:rPr>
        <w:t xml:space="preserve">статей </w:t>
      </w:r>
      <w:r>
        <w:rPr>
          <w:sz w:val="28"/>
          <w:szCs w:val="28"/>
        </w:rPr>
        <w:t xml:space="preserve">67, 70</w:t>
      </w:r>
      <w:r>
        <w:rPr>
          <w:szCs w:val="28"/>
        </w:rPr>
        <w:t xml:space="preserve"> </w:t>
      </w:r>
      <w:r>
        <w:rPr>
          <w:sz w:val="28"/>
          <w:szCs w:val="28"/>
          <w:lang w:val="ru-RU"/>
        </w:rPr>
        <w:t xml:space="preserve">Устава муниципального образования Ейский район п о с т а н о в л я ю:</w:t>
      </w:r>
      <w:r>
        <w:rPr>
          <w:sz w:val="28"/>
          <w:szCs w:val="28"/>
          <w:lang w:val="ru-RU"/>
        </w:rPr>
      </w:r>
    </w:p>
    <w:p>
      <w:pPr>
        <w:pStyle w:val="684"/>
        <w:ind w:firstLine="708"/>
        <w:jc w:val="both"/>
        <w:widowControl w:val="off"/>
        <w:rPr>
          <w:sz w:val="28"/>
          <w:szCs w:val="28"/>
          <w:lang w:val="ru-RU"/>
        </w:rPr>
        <w:outlineLvl w:val="0"/>
      </w:pPr>
      <w:r>
        <w:rPr>
          <w:sz w:val="28"/>
          <w:szCs w:val="28"/>
          <w:lang w:val="ru-RU"/>
        </w:rPr>
        <w:t xml:space="preserve">1. </w:t>
      </w:r>
      <w:r>
        <w:rPr>
          <w:sz w:val="28"/>
          <w:szCs w:val="28"/>
          <w:lang w:val="ru-RU"/>
        </w:rPr>
        <w:t xml:space="preserve">Утвердить</w:t>
      </w:r>
      <w:r>
        <w:rPr>
          <w:sz w:val="28"/>
          <w:szCs w:val="28"/>
          <w:lang w:val="ru-RU"/>
        </w:rPr>
        <w:t xml:space="preserve"> изменения в </w:t>
      </w:r>
      <w:r>
        <w:rPr>
          <w:sz w:val="28"/>
          <w:szCs w:val="28"/>
          <w:lang w:val="ru-RU"/>
        </w:rPr>
        <w:t xml:space="preserve">приложение к </w:t>
      </w:r>
      <w:r>
        <w:rPr>
          <w:sz w:val="28"/>
          <w:szCs w:val="28"/>
          <w:lang w:val="ru-RU"/>
        </w:rPr>
        <w:t xml:space="preserve">постановлени</w:t>
      </w:r>
      <w:r>
        <w:rPr>
          <w:sz w:val="28"/>
          <w:szCs w:val="28"/>
          <w:lang w:val="ru-RU"/>
        </w:rPr>
        <w:t xml:space="preserve">ю</w:t>
      </w:r>
      <w:r>
        <w:rPr>
          <w:sz w:val="28"/>
          <w:szCs w:val="28"/>
          <w:lang w:val="ru-RU"/>
        </w:rPr>
        <w:t xml:space="preserve"> администрации муниципального образования Ейский район от 15 февраля 2023 г. № 100 </w:t>
      </w:r>
      <w:r>
        <w:rPr>
          <w:sz w:val="28"/>
          <w:szCs w:val="28"/>
          <w:lang w:val="ru-RU"/>
        </w:rPr>
        <w:t xml:space="preserve">                 </w:t>
      </w:r>
      <w:r>
        <w:rPr>
          <w:sz w:val="28"/>
          <w:szCs w:val="28"/>
          <w:lang w:val="ru-RU"/>
        </w:rPr>
        <w:t xml:space="preserve">«Об утверждении порядка обеспечения питанием обучающихся в общеобразовательных учреждениях муниципального образования Ейский район</w:t>
      </w:r>
      <w:r>
        <w:rPr>
          <w:sz w:val="28"/>
          <w:szCs w:val="28"/>
          <w:lang w:val="ru-RU"/>
        </w:rPr>
        <w:t xml:space="preserve">» согласно приложению к настоящему постановлению.</w:t>
      </w:r>
      <w:r>
        <w:rPr>
          <w:sz w:val="28"/>
          <w:szCs w:val="28"/>
          <w:lang w:val="ru-RU"/>
        </w:rPr>
      </w:r>
    </w:p>
    <w:p>
      <w:pPr>
        <w:pStyle w:val="684"/>
        <w:ind w:firstLine="708"/>
        <w:jc w:val="both"/>
        <w:widowControl w:val="off"/>
        <w:rPr>
          <w:sz w:val="28"/>
          <w:szCs w:val="28"/>
          <w:lang w:val="ru-RU"/>
        </w:rPr>
        <w:outlineLvl w:val="0"/>
      </w:pPr>
      <w:r>
        <w:rPr>
          <w:sz w:val="28"/>
          <w:szCs w:val="28"/>
          <w:lang w:val="ru-RU"/>
        </w:rPr>
        <w:t xml:space="preserve">2. Признать утратившими силу  </w:t>
      </w:r>
      <w:r>
        <w:rPr>
          <w:sz w:val="28"/>
          <w:szCs w:val="28"/>
        </w:rPr>
        <w:t xml:space="preserve">абзац седьмой пункта 3.1</w:t>
      </w:r>
      <w:r>
        <w:rPr>
          <w:sz w:val="28"/>
          <w:szCs w:val="28"/>
          <w:lang w:val="ru-RU"/>
        </w:rPr>
        <w:t xml:space="preserve">,  подпункт 3.2.6 пункта 3.2, </w:t>
      </w:r>
      <w:r>
        <w:rPr>
          <w:sz w:val="28"/>
          <w:szCs w:val="28"/>
          <w:lang w:val="ru-RU"/>
        </w:rPr>
        <w:t xml:space="preserve">заголовок </w:t>
      </w:r>
      <w:r>
        <w:rPr>
          <w:sz w:val="28"/>
          <w:szCs w:val="28"/>
          <w:lang w:val="ru-RU"/>
        </w:rPr>
        <w:t xml:space="preserve">строк</w:t>
      </w:r>
      <w:r>
        <w:rPr>
          <w:sz w:val="28"/>
          <w:szCs w:val="28"/>
          <w:lang w:val="ru-RU"/>
        </w:rPr>
        <w:t xml:space="preserve"> 2.3, </w:t>
      </w:r>
      <w:r>
        <w:rPr>
          <w:sz w:val="28"/>
          <w:szCs w:val="28"/>
          <w:lang w:val="ru-RU"/>
        </w:rPr>
        <w:t xml:space="preserve">3.7 </w:t>
      </w:r>
      <w:r>
        <w:rPr>
          <w:sz w:val="28"/>
          <w:szCs w:val="28"/>
          <w:lang w:val="ru-RU"/>
        </w:rPr>
        <w:t xml:space="preserve">таблиц</w:t>
      </w:r>
      <w:r>
        <w:rPr>
          <w:sz w:val="28"/>
          <w:szCs w:val="28"/>
          <w:lang w:val="ru-RU"/>
        </w:rPr>
        <w:t xml:space="preserve">е пункта 3.3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 xml:space="preserve">пункт 3.9</w:t>
      </w:r>
      <w:r>
        <w:rPr>
          <w:sz w:val="28"/>
          <w:szCs w:val="28"/>
          <w:lang w:val="ru-RU"/>
        </w:rPr>
        <w:t xml:space="preserve">, абзац четвертый пункта 3.12 </w:t>
      </w:r>
      <w:r>
        <w:rPr>
          <w:sz w:val="28"/>
          <w:szCs w:val="28"/>
        </w:rPr>
        <w:t xml:space="preserve">раздел</w:t>
      </w:r>
      <w:r>
        <w:rPr>
          <w:sz w:val="28"/>
          <w:szCs w:val="28"/>
          <w:lang w:val="ru-RU"/>
        </w:rPr>
        <w:t xml:space="preserve">а</w:t>
      </w:r>
      <w:r>
        <w:rPr>
          <w:sz w:val="28"/>
          <w:szCs w:val="28"/>
        </w:rPr>
        <w:t xml:space="preserve"> 3 «</w:t>
      </w:r>
      <w:r>
        <w:rPr>
          <w:sz w:val="28"/>
          <w:szCs w:val="28"/>
        </w:rPr>
        <w:t xml:space="preserve">Порядок предоставления льготного </w:t>
      </w:r>
      <w:r>
        <w:rPr>
          <w:sz w:val="28"/>
          <w:szCs w:val="28"/>
          <w:lang w:val="ru-RU"/>
        </w:rPr>
        <w:t xml:space="preserve">                   </w:t>
      </w:r>
      <w:r>
        <w:rPr>
          <w:sz w:val="28"/>
          <w:szCs w:val="28"/>
        </w:rPr>
        <w:t xml:space="preserve">питания</w:t>
      </w:r>
      <w:r>
        <w:rPr>
          <w:sz w:val="28"/>
          <w:szCs w:val="28"/>
        </w:rPr>
        <w:t xml:space="preserve">»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приложения </w:t>
      </w:r>
      <w:r>
        <w:rPr>
          <w:sz w:val="28"/>
          <w:szCs w:val="28"/>
          <w:lang w:val="ru-RU"/>
        </w:rPr>
        <w:t xml:space="preserve">к постановлению администрации муниципал</w:t>
      </w:r>
      <w:r>
        <w:rPr>
          <w:sz w:val="28"/>
          <w:szCs w:val="28"/>
          <w:lang w:val="ru-RU"/>
        </w:rPr>
        <w:t xml:space="preserve">ьного                     образования Ейский район </w:t>
      </w:r>
      <w:r>
        <w:rPr>
          <w:sz w:val="28"/>
          <w:szCs w:val="28"/>
          <w:lang w:val="ru-RU"/>
        </w:rPr>
        <w:t xml:space="preserve">от 6 марта 2025 г. </w:t>
      </w:r>
      <w:r>
        <w:rPr>
          <w:sz w:val="28"/>
          <w:szCs w:val="28"/>
          <w:lang w:val="ru-RU"/>
        </w:rPr>
        <w:t xml:space="preserve">№ 132 </w:t>
      </w:r>
      <w:r>
        <w:rPr>
          <w:sz w:val="28"/>
          <w:szCs w:val="28"/>
          <w:lang w:val="ru-RU"/>
        </w:rPr>
        <w:t xml:space="preserve">«О внесении изменений </w:t>
      </w:r>
      <w:r>
        <w:rPr>
          <w:sz w:val="28"/>
          <w:szCs w:val="28"/>
          <w:lang w:val="ru-RU"/>
        </w:rPr>
        <w:t xml:space="preserve">в </w:t>
      </w:r>
      <w:r>
        <w:rPr>
          <w:sz w:val="28"/>
          <w:szCs w:val="28"/>
          <w:lang w:val="ru-RU"/>
        </w:rPr>
        <w:t xml:space="preserve">постановлени</w:t>
      </w:r>
      <w:r>
        <w:rPr>
          <w:sz w:val="28"/>
          <w:szCs w:val="28"/>
          <w:lang w:val="ru-RU"/>
        </w:rPr>
        <w:t xml:space="preserve">е</w:t>
      </w:r>
      <w:r>
        <w:rPr>
          <w:sz w:val="28"/>
          <w:szCs w:val="28"/>
          <w:lang w:val="ru-RU"/>
        </w:rPr>
        <w:t xml:space="preserve"> администрации муниципального образования Ейский район</w:t>
      </w:r>
      <w:r>
        <w:rPr>
          <w:sz w:val="28"/>
          <w:szCs w:val="28"/>
          <w:lang w:val="ru-RU"/>
        </w:rPr>
        <w:t xml:space="preserve">                                        </w:t>
      </w:r>
      <w:r>
        <w:rPr>
          <w:sz w:val="28"/>
          <w:szCs w:val="28"/>
          <w:lang w:val="ru-RU"/>
        </w:rPr>
        <w:t xml:space="preserve"> от 15 февраля 2023 г. № 100 «Об утверждении порядка обеспечения питанием обучающихся в общеобразовательных учреждениях муниципального образования Ейский район</w:t>
      </w:r>
      <w:r>
        <w:rPr>
          <w:sz w:val="28"/>
          <w:szCs w:val="28"/>
          <w:lang w:val="ru-RU"/>
        </w:rPr>
        <w:t xml:space="preserve">».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84"/>
        <w:ind w:firstLine="708"/>
        <w:jc w:val="both"/>
        <w:widowControl w:val="off"/>
        <w:rPr>
          <w:sz w:val="28"/>
          <w:szCs w:val="28"/>
          <w:lang w:val="ru-RU"/>
        </w:rPr>
        <w:outlineLvl w:val="0"/>
      </w:pPr>
      <w:r>
        <w:rPr>
          <w:sz w:val="28"/>
          <w:szCs w:val="28"/>
          <w:lang w:val="ru-RU"/>
        </w:rPr>
        <w:t xml:space="preserve">3</w:t>
      </w:r>
      <w:r>
        <w:rPr>
          <w:sz w:val="28"/>
          <w:szCs w:val="28"/>
          <w:lang w:val="ru-RU"/>
        </w:rPr>
        <w:t xml:space="preserve">. Отделу культуры администрации муниципального образования Ейский район (Сидорец И.А.) направить копию настоящего правового акта в библиотеки муниципального образования Ейский район.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84"/>
        <w:ind w:firstLine="720"/>
        <w:jc w:val="both"/>
        <w:rPr>
          <w:spacing w:val="4"/>
          <w:sz w:val="28"/>
          <w:szCs w:val="28"/>
          <w:lang w:val="ru-RU"/>
        </w:rPr>
      </w:pPr>
      <w:r>
        <w:rPr>
          <w:spacing w:val="4"/>
          <w:sz w:val="28"/>
          <w:szCs w:val="28"/>
          <w:lang w:val="ru-RU"/>
        </w:rPr>
        <w:t xml:space="preserve">4</w:t>
      </w:r>
      <w:r>
        <w:rPr>
          <w:spacing w:val="4"/>
          <w:sz w:val="28"/>
          <w:szCs w:val="28"/>
        </w:rPr>
        <w:t xml:space="preserve">. </w:t>
      </w:r>
      <w:r>
        <w:rPr>
          <w:spacing w:val="4"/>
          <w:sz w:val="28"/>
          <w:szCs w:val="28"/>
          <w:lang w:val="ru-RU"/>
        </w:rPr>
        <w:t xml:space="preserve">Отделу информатизации администрации муниципального образования Ейский район (</w:t>
      </w:r>
      <w:r>
        <w:rPr>
          <w:spacing w:val="4"/>
          <w:sz w:val="28"/>
          <w:szCs w:val="28"/>
          <w:lang w:val="ru-RU"/>
        </w:rPr>
        <w:t xml:space="preserve">Полупанов М.Н</w:t>
      </w:r>
      <w:r>
        <w:rPr>
          <w:spacing w:val="4"/>
          <w:sz w:val="28"/>
          <w:szCs w:val="28"/>
          <w:lang w:val="ru-RU"/>
        </w:rPr>
        <w:t xml:space="preserve">.) разместить настоящее постановление на официальном сайте муниципального образования Ейский </w:t>
      </w:r>
      <w:r>
        <w:rPr>
          <w:spacing w:val="4"/>
          <w:sz w:val="28"/>
          <w:szCs w:val="28"/>
          <w:lang w:val="ru-RU"/>
        </w:rPr>
        <w:t xml:space="preserve">район </w:t>
      </w:r>
      <w:r>
        <w:rPr>
          <w:spacing w:val="4"/>
          <w:sz w:val="28"/>
          <w:szCs w:val="28"/>
        </w:rPr>
        <w:t xml:space="preserve">в информационно-телекоммуникационной сети «Интернет» https://</w:t>
      </w:r>
      <w:r>
        <w:rPr>
          <w:spacing w:val="4"/>
          <w:sz w:val="28"/>
          <w:szCs w:val="28"/>
        </w:rPr>
        <w:fldChar w:fldCharType="begin"/>
      </w:r>
      <w:r>
        <w:rPr>
          <w:spacing w:val="4"/>
          <w:sz w:val="28"/>
          <w:szCs w:val="28"/>
        </w:rPr>
        <w:instrText xml:space="preserve">HYPERLINK "http://www.yeiskraion.ru"</w:instrText>
      </w:r>
      <w:r>
        <w:rPr>
          <w:spacing w:val="4"/>
          <w:sz w:val="28"/>
          <w:szCs w:val="28"/>
        </w:rPr>
        <w:fldChar w:fldCharType="separate"/>
      </w:r>
      <w:r>
        <w:rPr>
          <w:rStyle w:val="710"/>
          <w:color w:val="000000"/>
          <w:spacing w:val="4"/>
          <w:sz w:val="28"/>
          <w:szCs w:val="28"/>
          <w:u w:val="none"/>
        </w:rPr>
        <w:t xml:space="preserve">yeiskraion.ru</w:t>
      </w:r>
      <w:r>
        <w:rPr>
          <w:spacing w:val="4"/>
          <w:sz w:val="28"/>
          <w:szCs w:val="28"/>
        </w:rPr>
        <w:fldChar w:fldCharType="end"/>
      </w:r>
      <w:r>
        <w:rPr>
          <w:spacing w:val="4"/>
          <w:sz w:val="28"/>
          <w:szCs w:val="28"/>
          <w:lang w:val="ru-RU"/>
        </w:rPr>
        <w:t xml:space="preserve">.</w:t>
      </w:r>
      <w:r>
        <w:rPr>
          <w:spacing w:val="4"/>
          <w:sz w:val="28"/>
          <w:szCs w:val="28"/>
          <w:lang w:val="ru-RU"/>
        </w:rPr>
      </w:r>
    </w:p>
    <w:p>
      <w:pPr>
        <w:pStyle w:val="684"/>
        <w:ind w:right="-1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  <w:lang w:val="ru-RU"/>
        </w:rPr>
        <w:t xml:space="preserve">. </w:t>
      </w:r>
      <w:r>
        <w:rPr>
          <w:sz w:val="28"/>
          <w:szCs w:val="28"/>
          <w:lang w:val="ru-RU"/>
        </w:rPr>
        <w:t xml:space="preserve">Отделу по взаимодействию со СМИ администрации муниципального образования Ейский район (Тарасова Л.П.) опубликовать настоящее постановление в официальном печатном</w:t>
      </w:r>
      <w:r>
        <w:rPr>
          <w:sz w:val="28"/>
          <w:szCs w:val="28"/>
          <w:lang w:val="ru-RU"/>
        </w:rPr>
        <w:t xml:space="preserve"> (или сетевом)</w:t>
      </w:r>
      <w:r>
        <w:rPr>
          <w:sz w:val="28"/>
          <w:szCs w:val="28"/>
          <w:lang w:val="ru-RU"/>
        </w:rPr>
        <w:t xml:space="preserve"> издании «Приазовские степи».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92"/>
        <w:ind w:firstLine="708"/>
        <w:jc w:val="both"/>
        <w:tabs>
          <w:tab w:val="left" w:pos="720" w:leader="none"/>
        </w:tabs>
        <w:rPr>
          <w:szCs w:val="28"/>
        </w:rPr>
      </w:pPr>
      <w:r>
        <w:rPr>
          <w:szCs w:val="28"/>
        </w:rPr>
        <w:t xml:space="preserve">6</w:t>
      </w:r>
      <w:r>
        <w:rPr>
          <w:szCs w:val="28"/>
        </w:rPr>
        <w:t xml:space="preserve">.</w:t>
      </w:r>
      <w:r>
        <w:rPr>
          <w:szCs w:val="28"/>
        </w:rPr>
        <w:t xml:space="preserve"> </w:t>
      </w:r>
      <w:r>
        <w:rPr>
          <w:szCs w:val="28"/>
        </w:rPr>
        <w:t xml:space="preserve">Постановление вступает в </w:t>
      </w:r>
      <w:r>
        <w:rPr>
          <w:szCs w:val="28"/>
        </w:rPr>
        <w:t xml:space="preserve">силу со дня его официального </w:t>
      </w:r>
      <w:r>
        <w:rPr>
          <w:szCs w:val="28"/>
        </w:rPr>
        <w:t xml:space="preserve">опубликования и распространяется на правоотношения, возникшие с 1 января 2025 года.</w:t>
      </w:r>
      <w:r>
        <w:rPr>
          <w:szCs w:val="28"/>
        </w:rPr>
      </w:r>
      <w:r>
        <w:rPr>
          <w:szCs w:val="28"/>
        </w:rPr>
      </w:r>
    </w:p>
    <w:p>
      <w:pPr>
        <w:pStyle w:val="6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6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лав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4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Ейский район                                              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  <w:lang w:val="ru-RU"/>
        </w:rPr>
        <w:t xml:space="preserve">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Р.Ю. Бубли</w:t>
      </w:r>
      <w:r>
        <w:rPr>
          <w:sz w:val="28"/>
          <w:szCs w:val="28"/>
          <w:lang w:val="ru-RU"/>
        </w:rPr>
        <w:t xml:space="preserve">к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  <w:r/>
      <w:r>
        <w:rPr>
          <w:sz w:val="28"/>
          <w:szCs w:val="28"/>
          <w:lang w:val="ru-RU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6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2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  <w:p>
    <w:pPr>
      <w:pStyle w:val="696"/>
      <w:jc w:val="center"/>
      <w:rPr>
        <w:sz w:val="20"/>
        <w:szCs w:val="20"/>
        <w:lang w:val="ru-RU"/>
      </w:rPr>
    </w:pPr>
    <w:r>
      <w:rPr>
        <w:sz w:val="20"/>
        <w:szCs w:val="20"/>
        <w:lang w:val="ru-RU"/>
      </w:rPr>
    </w:r>
    <w:r>
      <w:rPr>
        <w:sz w:val="20"/>
        <w:szCs w:val="20"/>
        <w:lang w:val="ru-RU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6"/>
      <w:rPr>
        <w:rStyle w:val="697"/>
      </w:rPr>
      <w:framePr w:wrap="around" w:vAnchor="text" w:hAnchor="margin" w:xAlign="center" w:y="1"/>
    </w:pPr>
    <w:r>
      <w:rPr>
        <w:rStyle w:val="697"/>
      </w:rPr>
      <w:fldChar w:fldCharType="begin"/>
    </w:r>
    <w:r>
      <w:rPr>
        <w:rStyle w:val="697"/>
      </w:rPr>
      <w:instrText xml:space="preserve">PAGE  </w:instrText>
    </w:r>
    <w:r>
      <w:rPr>
        <w:rStyle w:val="697"/>
      </w:rPr>
      <w:fldChar w:fldCharType="separate"/>
    </w:r>
    <w:r>
      <w:rPr>
        <w:rStyle w:val="697"/>
      </w:rPr>
      <w:t xml:space="preserve">3</w:t>
    </w:r>
    <w:r>
      <w:rPr>
        <w:rStyle w:val="697"/>
      </w:rPr>
      <w:fldChar w:fldCharType="end"/>
    </w:r>
    <w:r>
      <w:rPr>
        <w:rStyle w:val="697"/>
      </w:rPr>
    </w:r>
    <w:r>
      <w:rPr>
        <w:rStyle w:val="697"/>
      </w:rPr>
    </w:r>
  </w:p>
  <w:p>
    <w:pPr>
      <w:pStyle w:val="69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6"/>
      <w:jc w:val="center"/>
      <w:rPr>
        <w:sz w:val="20"/>
        <w:szCs w:val="20"/>
        <w:lang w:val="ru-RU"/>
      </w:rPr>
    </w:pPr>
    <w:r>
      <w:rPr>
        <w:sz w:val="20"/>
        <w:szCs w:val="20"/>
        <w:lang w:val="ru-RU"/>
      </w:rPr>
    </w:r>
    <w:r>
      <w:rPr>
        <w:sz w:val="20"/>
        <w:szCs w:val="20"/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2" w:hanging="372"/>
        <w:tabs>
          <w:tab w:val="num" w:pos="1092" w:leader="none"/>
        </w:tabs>
      </w:pPr>
    </w:lvl>
    <w:lvl w:ilvl="1">
      <w:start w:val="1"/>
      <w:numFmt w:val="decimal"/>
      <w:isLgl w:val="false"/>
      <w:suff w:val="tab"/>
      <w:lvlText w:val="%2)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4"/>
    <w:next w:val="684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4"/>
    <w:next w:val="68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4"/>
    <w:next w:val="68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4"/>
    <w:next w:val="68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4"/>
    <w:next w:val="68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4"/>
    <w:next w:val="68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4"/>
    <w:next w:val="68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4"/>
    <w:next w:val="68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4"/>
    <w:next w:val="68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4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4"/>
    <w:next w:val="68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84"/>
    <w:next w:val="68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84"/>
    <w:next w:val="68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4"/>
    <w:next w:val="68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84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84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84"/>
    <w:next w:val="6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8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84"/>
    <w:next w:val="68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4"/>
    <w:next w:val="68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4"/>
    <w:next w:val="68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4"/>
    <w:next w:val="68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4"/>
    <w:next w:val="68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4"/>
    <w:next w:val="68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4"/>
    <w:next w:val="68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4"/>
    <w:next w:val="68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4"/>
    <w:next w:val="68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4"/>
    <w:next w:val="684"/>
    <w:uiPriority w:val="99"/>
    <w:unhideWhenUsed/>
    <w:pPr>
      <w:spacing w:after="0" w:afterAutospacing="0"/>
    </w:pPr>
  </w:style>
  <w:style w:type="paragraph" w:styleId="684" w:default="1">
    <w:name w:val="Normal"/>
    <w:next w:val="684"/>
    <w:link w:val="684"/>
    <w:qFormat/>
    <w:rPr>
      <w:sz w:val="24"/>
      <w:szCs w:val="24"/>
      <w:lang w:val="sr-Cyrl-CS" w:eastAsia="ru-RU" w:bidi="ar-SA"/>
    </w:rPr>
  </w:style>
  <w:style w:type="paragraph" w:styleId="685">
    <w:name w:val="Заголовок 1"/>
    <w:basedOn w:val="684"/>
    <w:next w:val="684"/>
    <w:link w:val="684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  <w:lang w:val="ru-RU"/>
    </w:rPr>
  </w:style>
  <w:style w:type="paragraph" w:styleId="686">
    <w:name w:val="Заголовок 2"/>
    <w:basedOn w:val="684"/>
    <w:next w:val="684"/>
    <w:link w:val="684"/>
    <w:qFormat/>
    <w:pPr>
      <w:jc w:val="center"/>
      <w:keepNext/>
      <w:spacing w:before="320"/>
      <w:shd w:val="clear" w:color="auto" w:fill="ffffff"/>
      <w:widowControl w:val="off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styleId="687">
    <w:name w:val="Основной шрифт абзаца"/>
    <w:next w:val="687"/>
    <w:link w:val="684"/>
    <w:semiHidden/>
  </w:style>
  <w:style w:type="table" w:styleId="688">
    <w:name w:val="Обычная таблица"/>
    <w:next w:val="688"/>
    <w:link w:val="684"/>
    <w:semiHidden/>
    <w:tblPr/>
  </w:style>
  <w:style w:type="numbering" w:styleId="689">
    <w:name w:val="Нет списка"/>
    <w:next w:val="689"/>
    <w:link w:val="684"/>
    <w:semiHidden/>
  </w:style>
  <w:style w:type="table" w:styleId="690">
    <w:name w:val="Сетка таблицы"/>
    <w:basedOn w:val="688"/>
    <w:next w:val="690"/>
    <w:link w:val="684"/>
    <w:tblPr/>
  </w:style>
  <w:style w:type="paragraph" w:styleId="691">
    <w:name w:val=" Знак2 Знак Знак1 Знак1 Знак Знак Знак Знак Знак Знак Знак Знак Знак Знак Знак Знак"/>
    <w:basedOn w:val="684"/>
    <w:next w:val="691"/>
    <w:link w:val="6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92">
    <w:name w:val="Основной текст"/>
    <w:basedOn w:val="684"/>
    <w:next w:val="692"/>
    <w:link w:val="684"/>
    <w:semiHidden/>
    <w:pPr>
      <w:shd w:val="clear" w:color="auto" w:fill="ffffff"/>
    </w:pPr>
    <w:rPr>
      <w:color w:val="000000"/>
      <w:sz w:val="28"/>
      <w:szCs w:val="14"/>
      <w:lang w:val="ru-RU" w:eastAsia="ar-SA"/>
    </w:rPr>
  </w:style>
  <w:style w:type="paragraph" w:styleId="693">
    <w:name w:val="Char Char Car Car Char Char Car Car Char Char Car Car Char Char"/>
    <w:basedOn w:val="684"/>
    <w:next w:val="693"/>
    <w:link w:val="684"/>
    <w:pPr>
      <w:spacing w:after="160" w:line="240" w:lineRule="exact"/>
    </w:pPr>
    <w:rPr>
      <w:sz w:val="20"/>
      <w:szCs w:val="20"/>
      <w:lang w:val="ru-RU"/>
    </w:rPr>
  </w:style>
  <w:style w:type="paragraph" w:styleId="694">
    <w:name w:val="Нижний колонтитул"/>
    <w:basedOn w:val="684"/>
    <w:next w:val="694"/>
    <w:link w:val="684"/>
    <w:pPr>
      <w:tabs>
        <w:tab w:val="center" w:pos="4677" w:leader="none"/>
        <w:tab w:val="right" w:pos="9355" w:leader="none"/>
      </w:tabs>
    </w:pPr>
    <w:rPr>
      <w:lang w:val="ru-RU"/>
    </w:rPr>
  </w:style>
  <w:style w:type="character" w:styleId="695">
    <w:name w:val="Не вступил в силу"/>
    <w:next w:val="695"/>
    <w:link w:val="684"/>
    <w:rPr>
      <w:color w:val="008080"/>
    </w:rPr>
  </w:style>
  <w:style w:type="paragraph" w:styleId="696">
    <w:name w:val="Верхний колонтитул"/>
    <w:basedOn w:val="684"/>
    <w:next w:val="696"/>
    <w:link w:val="709"/>
    <w:uiPriority w:val="99"/>
    <w:pPr>
      <w:tabs>
        <w:tab w:val="center" w:pos="4677" w:leader="none"/>
        <w:tab w:val="right" w:pos="9355" w:leader="none"/>
      </w:tabs>
    </w:pPr>
    <w:rPr>
      <w:lang w:eastAsia="en-US"/>
    </w:rPr>
  </w:style>
  <w:style w:type="character" w:styleId="697">
    <w:name w:val="Номер страницы"/>
    <w:basedOn w:val="687"/>
    <w:next w:val="697"/>
    <w:link w:val="684"/>
  </w:style>
  <w:style w:type="paragraph" w:styleId="698">
    <w:name w:val="ConsPlusNormal"/>
    <w:next w:val="698"/>
    <w:link w:val="684"/>
    <w:pPr>
      <w:ind w:firstLine="720"/>
      <w:widowControl w:val="off"/>
    </w:pPr>
    <w:rPr>
      <w:rFonts w:ascii="Arial" w:hAnsi="Arial" w:eastAsia="Calibri" w:cs="Arial"/>
      <w:lang w:val="ru-RU" w:eastAsia="ru-RU" w:bidi="ar-SA"/>
    </w:rPr>
  </w:style>
  <w:style w:type="character" w:styleId="699">
    <w:name w:val="Цветовое выделение"/>
    <w:next w:val="699"/>
    <w:link w:val="684"/>
    <w:rPr>
      <w:b/>
      <w:bCs/>
      <w:color w:val="000080"/>
      <w:sz w:val="20"/>
      <w:szCs w:val="20"/>
    </w:rPr>
  </w:style>
  <w:style w:type="paragraph" w:styleId="700">
    <w:name w:val="Текст (лев. подпись)"/>
    <w:basedOn w:val="684"/>
    <w:next w:val="684"/>
    <w:link w:val="684"/>
    <w:pPr>
      <w:widowControl w:val="off"/>
    </w:pPr>
    <w:rPr>
      <w:rFonts w:ascii="Arial" w:hAnsi="Arial" w:cs="Arial"/>
      <w:sz w:val="20"/>
      <w:szCs w:val="20"/>
      <w:lang w:val="ru-RU"/>
    </w:rPr>
  </w:style>
  <w:style w:type="paragraph" w:styleId="701">
    <w:name w:val="Текст (прав. подпись)"/>
    <w:basedOn w:val="684"/>
    <w:next w:val="684"/>
    <w:link w:val="684"/>
    <w:pPr>
      <w:jc w:val="right"/>
      <w:widowControl w:val="off"/>
    </w:pPr>
    <w:rPr>
      <w:rFonts w:ascii="Arial" w:hAnsi="Arial" w:cs="Arial"/>
      <w:sz w:val="20"/>
      <w:szCs w:val="20"/>
      <w:lang w:val="ru-RU"/>
    </w:rPr>
  </w:style>
  <w:style w:type="paragraph" w:styleId="702">
    <w:name w:val="Прижатый влево"/>
    <w:basedOn w:val="684"/>
    <w:next w:val="684"/>
    <w:link w:val="684"/>
    <w:pPr>
      <w:widowControl w:val="off"/>
    </w:pPr>
    <w:rPr>
      <w:rFonts w:ascii="Arial" w:hAnsi="Arial" w:cs="Arial"/>
      <w:sz w:val="20"/>
      <w:szCs w:val="20"/>
      <w:lang w:val="ru-RU"/>
    </w:rPr>
  </w:style>
  <w:style w:type="paragraph" w:styleId="703">
    <w:name w:val="Название"/>
    <w:basedOn w:val="684"/>
    <w:next w:val="703"/>
    <w:link w:val="684"/>
    <w:qFormat/>
    <w:pPr>
      <w:ind w:left="360"/>
      <w:jc w:val="center"/>
    </w:pPr>
    <w:rPr>
      <w:sz w:val="28"/>
      <w:szCs w:val="28"/>
      <w:lang w:val="ru-RU"/>
    </w:rPr>
  </w:style>
  <w:style w:type="paragraph" w:styleId="704">
    <w:name w:val="Знак"/>
    <w:basedOn w:val="684"/>
    <w:next w:val="704"/>
    <w:link w:val="6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5">
    <w:name w:val=" Знак Знак Знак"/>
    <w:basedOn w:val="684"/>
    <w:next w:val="705"/>
    <w:link w:val="6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6">
    <w:name w:val="Основной текст с отступом"/>
    <w:basedOn w:val="684"/>
    <w:next w:val="706"/>
    <w:link w:val="684"/>
    <w:pPr>
      <w:ind w:left="283"/>
      <w:spacing w:after="120"/>
    </w:pPr>
  </w:style>
  <w:style w:type="paragraph" w:styleId="707">
    <w:name w:val="Знак Знак Знак Знак Знак Знак Знак Знак Знак Знак"/>
    <w:basedOn w:val="684"/>
    <w:next w:val="707"/>
    <w:link w:val="6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08">
    <w:name w:val="Текст выноски"/>
    <w:basedOn w:val="684"/>
    <w:next w:val="708"/>
    <w:link w:val="684"/>
    <w:semiHidden/>
    <w:rPr>
      <w:rFonts w:ascii="Tahoma" w:hAnsi="Tahoma" w:cs="Tahoma"/>
      <w:sz w:val="16"/>
      <w:szCs w:val="16"/>
    </w:rPr>
  </w:style>
  <w:style w:type="character" w:styleId="709">
    <w:name w:val="Верхний колонтитул Знак"/>
    <w:next w:val="709"/>
    <w:link w:val="696"/>
    <w:uiPriority w:val="99"/>
    <w:rPr>
      <w:sz w:val="24"/>
      <w:szCs w:val="24"/>
      <w:lang w:val="sr-Cyrl-CS"/>
    </w:rPr>
  </w:style>
  <w:style w:type="character" w:styleId="710">
    <w:name w:val="Гиперссылка"/>
    <w:next w:val="710"/>
    <w:link w:val="684"/>
    <w:uiPriority w:val="99"/>
    <w:unhideWhenUsed/>
    <w:rPr>
      <w:color w:val="0000ff"/>
      <w:u w:val="single"/>
    </w:rPr>
  </w:style>
  <w:style w:type="character" w:styleId="984" w:default="1">
    <w:name w:val="Default Paragraph Font"/>
    <w:uiPriority w:val="1"/>
    <w:semiHidden/>
    <w:unhideWhenUsed/>
  </w:style>
  <w:style w:type="numbering" w:styleId="985" w:default="1">
    <w:name w:val="No List"/>
    <w:uiPriority w:val="99"/>
    <w:semiHidden/>
    <w:unhideWhenUsed/>
  </w:style>
  <w:style w:type="table" w:styleId="98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</dc:title>
  <dc:creator>machburo</dc:creator>
  <cp:revision>285</cp:revision>
  <dcterms:created xsi:type="dcterms:W3CDTF">2004-12-26T08:13:00Z</dcterms:created>
  <dcterms:modified xsi:type="dcterms:W3CDTF">2025-06-17T08:05:02Z</dcterms:modified>
  <cp:version>786432</cp:version>
</cp:coreProperties>
</file>