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851" w:right="851"/>
        <w:jc w:val="center"/>
        <w:rPr>
          <w:b/>
          <w:sz w:val="28"/>
        </w:rPr>
      </w:pPr>
      <w:r>
        <w:rPr>
          <w:b/>
          <w:sz w:val="28"/>
        </w:rPr>
        <w:t>ОПОВЕЩЕНИЕ</w:t>
      </w:r>
    </w:p>
    <w:p>
      <w:pPr>
        <w:pStyle w:val="Normal"/>
        <w:spacing w:lineRule="auto" w:line="240"/>
        <w:ind w:hanging="0" w:left="851" w:right="851"/>
        <w:jc w:val="center"/>
        <w:rPr>
          <w:b/>
          <w:sz w:val="28"/>
        </w:rPr>
      </w:pPr>
      <w:r>
        <w:rPr>
          <w:b/>
          <w:sz w:val="28"/>
        </w:rPr>
        <w:t>о начале публичных слушаний</w:t>
      </w:r>
    </w:p>
    <w:p>
      <w:pPr>
        <w:pStyle w:val="Normal"/>
        <w:spacing w:lineRule="auto" w:line="240"/>
        <w:ind w:firstLine="851"/>
        <w:rPr>
          <w:sz w:val="28"/>
        </w:rPr>
      </w:pPr>
      <w:r>
        <w:rPr>
          <w:sz w:val="28"/>
        </w:rPr>
      </w:r>
    </w:p>
    <w:p>
      <w:pPr>
        <w:pStyle w:val="NormalWeb"/>
        <w:spacing w:lineRule="auto" w:line="240" w:beforeAutospacing="0" w:before="0" w:after="0"/>
        <w:ind w:firstLine="737"/>
        <w:jc w:val="both"/>
        <w:rPr/>
      </w:pPr>
      <w:r>
        <w:rPr>
          <w:sz w:val="28"/>
          <w:szCs w:val="28"/>
        </w:rPr>
        <w:t xml:space="preserve">Постановлением администрации муниципального образования Ейский муниципальный район Краснодарского края от 16 июня 2026 г. № </w:t>
      </w:r>
      <w:r>
        <w:rPr>
          <w:sz w:val="28"/>
          <w:szCs w:val="28"/>
        </w:rPr>
        <w:t>394</w:t>
      </w:r>
      <w:r>
        <w:rPr>
          <w:sz w:val="28"/>
          <w:szCs w:val="28"/>
        </w:rPr>
        <w:t xml:space="preserve">             «О назначении публичных слушаний по проекту «О внесении изменений в             Генеральный план Моревского сельского поселения Ейского района Краснодарского края, утвержденный решением Совета муниципального образования Ейский район от 20 декабря 2012 г. № 28» назначены публичные слушания.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sz w:val="28"/>
          <w:szCs w:val="28"/>
        </w:rPr>
        <w:t>Проект, подлежащий рассмотрению на публичных слушаниях:                  «О внесении изменений в Генеральный план Моревского сельского поселения Ейского района Краснодарского края, утвержденный решением Совета                  муниципального образования Ейский район от 20 декабря 2012 г. № 28»               (далее – Проект).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sz w:val="28"/>
          <w:szCs w:val="28"/>
        </w:rPr>
        <w:t>Информационные материалы к Проекту: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территориальном планировании;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Материалы по обоснованию;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границ населенных пунктов (в том числе границ образуемых населенных пунктов)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планируемого размещения объектов местного значения;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функциональных зон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территорий, подверженных риску возникновения чрезвычайных ситуаций природного и техногенного характера;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земель различных категорий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зон с особыми условиями использования территорий, иных территорий и зон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инженерной инфраструктуры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sz w:val="28"/>
        </w:rPr>
      </w:pPr>
      <w:r>
        <w:rPr>
          <w:sz w:val="28"/>
        </w:rPr>
        <w:t>Карта существующих границ населенных пунктов, существующих и строящихся объектов;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Публичные слушания проводятся в порядке, установленном статьей 5.1 Градостроительного кодекса Российской Федерации и Положением о порядке организации и проведения публичных слушаний в муниципальном образовании Ейский муниципальный район Краснодарского края по вопросам градостроительной деятельности, утвержденным решением </w:t>
      </w:r>
      <w:r>
        <w:rPr>
          <w:rFonts w:eastAsia="SimSun;宋体"/>
          <w:bCs/>
          <w:color w:val="000000"/>
          <w:sz w:val="28"/>
          <w:szCs w:val="28"/>
          <w:lang w:eastAsia="zh-CN"/>
        </w:rPr>
        <w:t>Совета муниципального образования Ейский район от 28 мая 2026 г. № 277</w:t>
      </w:r>
      <w:r>
        <w:rPr>
          <w:bCs/>
          <w:sz w:val="28"/>
          <w:szCs w:val="28"/>
        </w:rPr>
        <w:t>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bCs/>
          <w:sz w:val="28"/>
          <w:szCs w:val="28"/>
        </w:rPr>
        <w:t xml:space="preserve">Срок проведения публичных слушаний: </w:t>
      </w:r>
      <w:r>
        <w:rPr>
          <w:sz w:val="28"/>
          <w:szCs w:val="28"/>
        </w:rPr>
        <w:t>с 16 июня 2026 г.,                                    по (не позднее) 15 июля 2026 г.</w:t>
      </w:r>
      <w:r>
        <w:rPr>
          <w:sz w:val="28"/>
          <w:szCs w:val="28"/>
          <w:shd w:fill="FFFF00" w:val="clear"/>
        </w:rPr>
        <w:t xml:space="preserve"> 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Информационные материалы по теме публичных слушаний представлены на экспозиции по адресу: г. Ейск, ул. Коммунаров, 4, 2 этаж, каб. 11.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Экспозиция открыта с 23 июня 2026 г. по 29 июня 2026 г. (включительно).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 часы работы с 10.00 часов до 12.00 часов и с 14.00 часов до 16.00 часов (кроме субботы и воскресенья) проводятся консультации по теме публичных слушаний.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Публичные слушания (собрание участников публичных слушаний) состоятся 30 июня 2026 г.: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1) в 10.30 часов по адресу: Ейский район, Моревское сельское поселение, пос. Мирный, улица Комарова, 22, время начала регистрации участников:             10.00 часов;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2) в 11.00 часов по адресу: Ейский район, Моревское сельское поселение, пос. Моревка, улица Шоссейная, 17, время начала регистрации участников: 10.30 часов.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в срок с 23 июня 2026 г. по 30 июня 2026 г. посредством: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записи в книге (журнале) учета посетителей экспозиции проекта в период ее работы;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личного обращения в уполномоченный орган;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почтового отправления;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внесения записи в журнал регистрации участвующих в собрании участников публичных слушаний;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выступления на собрании участников публичных слушаний;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подачи в ходе собрания письменных предложений и замечаний.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Орган, уполномоченный на проведение публичных слушаний: </w:t>
      </w:r>
      <w:r>
        <w:rPr>
          <w:rFonts w:eastAsia="FreeSerif" w:cs="FreeSerif" w:ascii="FreeSerif" w:hAnsi="FreeSerif"/>
          <w:sz w:val="28"/>
          <w:szCs w:val="28"/>
        </w:rPr>
        <w:t>комиссия по подготовке проекта правил землепользования и застройки муниципального образования Ейский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Номера контактных справочных телефонов </w:t>
      </w:r>
      <w:r>
        <w:rPr>
          <w:sz w:val="28"/>
          <w:szCs w:val="28"/>
        </w:rPr>
        <w:t>органа, уполномоченного на организацию и проведение публичных слушаний</w:t>
      </w:r>
      <w:r>
        <w:rPr>
          <w:bCs/>
          <w:sz w:val="28"/>
          <w:szCs w:val="28"/>
        </w:rPr>
        <w:t>: 8 (86132) 2-02-69.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Почтовый адрес </w:t>
      </w:r>
      <w:r>
        <w:rPr>
          <w:sz w:val="28"/>
          <w:szCs w:val="28"/>
        </w:rPr>
        <w:t xml:space="preserve">органа, уполномоченного на организацию и проведение публичных слушаний: </w:t>
      </w:r>
      <w:r>
        <w:rPr>
          <w:bCs/>
          <w:sz w:val="28"/>
          <w:szCs w:val="28"/>
        </w:rPr>
        <w:t>г. Ейск, ул. Коммунаров, 4, 2 этаж, каб. 11.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Электронный адрес </w:t>
      </w:r>
      <w:r>
        <w:rPr>
          <w:sz w:val="28"/>
          <w:szCs w:val="28"/>
        </w:rPr>
        <w:t xml:space="preserve">органа, уполномоченного на организацию и проведение публичных слушаний: </w:t>
      </w:r>
      <w:hyperlink r:id="rId2">
        <w:r>
          <w:rPr>
            <w:rStyle w:val="Hyperlink"/>
            <w:rFonts w:eastAsia="Times New Roman CYR"/>
            <w:sz w:val="28"/>
            <w:szCs w:val="28"/>
          </w:rPr>
          <w:t>uaig.yeiskraion@mail.ru</w:t>
        </w:r>
      </w:hyperlink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mc:AlternateContent>
          <mc:Choice Requires="wps">
            <w:drawing>
              <wp:anchor behindDoc="0" distT="44450" distB="43815" distL="635" distR="635" simplePos="0" locked="0" layoutInCell="1" allowOverlap="1" relativeHeight="2">
                <wp:simplePos x="0" y="0"/>
                <wp:positionH relativeFrom="column">
                  <wp:posOffset>3078480</wp:posOffset>
                </wp:positionH>
                <wp:positionV relativeFrom="paragraph">
                  <wp:posOffset>920115</wp:posOffset>
                </wp:positionV>
                <wp:extent cx="229870" cy="635"/>
                <wp:effectExtent l="635" t="44450" r="635" b="43815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4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242.4pt;margin-top:72.45pt;width:18.05pt;height:0pt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0" distB="43815" distL="635" distR="635" simplePos="0" locked="0" layoutInCell="1" allowOverlap="1" relativeHeight="3">
                <wp:simplePos x="0" y="0"/>
                <wp:positionH relativeFrom="column">
                  <wp:posOffset>1201420</wp:posOffset>
                </wp:positionH>
                <wp:positionV relativeFrom="paragraph">
                  <wp:posOffset>1122680</wp:posOffset>
                </wp:positionV>
                <wp:extent cx="160020" cy="635"/>
                <wp:effectExtent l="635" t="44450" r="635" b="43815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2" path="m0,0l-2147483648,-2147483647e" stroked="t" o:allowincell="f" style="position:absolute;margin-left:94.6pt;margin-top:88.4pt;width:12.55pt;height:0pt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0" distB="43815" distL="635" distR="635" simplePos="0" locked="0" layoutInCell="1" allowOverlap="1" relativeHeight="4">
                <wp:simplePos x="0" y="0"/>
                <wp:positionH relativeFrom="column">
                  <wp:posOffset>5943600</wp:posOffset>
                </wp:positionH>
                <wp:positionV relativeFrom="paragraph">
                  <wp:posOffset>1122680</wp:posOffset>
                </wp:positionV>
                <wp:extent cx="160020" cy="635"/>
                <wp:effectExtent l="635" t="44450" r="635" b="43815"/>
                <wp:wrapNone/>
                <wp:docPr id="3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3" path="m0,0l-2147483648,-2147483647e" stroked="t" o:allowincell="f" style="position:absolute;margin-left:468pt;margin-top:88.4pt;width:12.55pt;height:0pt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0" distB="43815" distL="635" distR="635" simplePos="0" locked="0" layoutInCell="1" allowOverlap="1" relativeHeight="5">
                <wp:simplePos x="0" y="0"/>
                <wp:positionH relativeFrom="column">
                  <wp:posOffset>2603500</wp:posOffset>
                </wp:positionH>
                <wp:positionV relativeFrom="paragraph">
                  <wp:posOffset>1335405</wp:posOffset>
                </wp:positionV>
                <wp:extent cx="160020" cy="635"/>
                <wp:effectExtent l="635" t="44450" r="635" b="43815"/>
                <wp:wrapNone/>
                <wp:docPr id="4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4" path="m0,0l-2147483648,-2147483647e" stroked="t" o:allowincell="f" style="position:absolute;margin-left:205pt;margin-top:105.15pt;width:12.55pt;height:0pt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bCs/>
          <w:sz w:val="28"/>
          <w:szCs w:val="28"/>
        </w:rPr>
        <w:t xml:space="preserve">Проект, подлежащий рассмотрению на публичных слушаниях, информационные материалы к Проекту будут размещены: </w:t>
      </w:r>
      <w:r>
        <w:rPr>
          <w:sz w:val="28"/>
          <w:szCs w:val="28"/>
        </w:rPr>
        <w:t xml:space="preserve">на официальном сайте </w:t>
      </w:r>
      <w:r>
        <w:rPr>
          <w:rFonts w:eastAsia="FreeSerif" w:cs="FreeSerif" w:ascii="FreeSerif" w:hAnsi="FreeSerif"/>
          <w:sz w:val="28"/>
          <w:szCs w:val="28"/>
        </w:rPr>
        <w:t xml:space="preserve">муниципального образования Ейский муниципальный район Краснодарского края </w:t>
      </w:r>
      <w:hyperlink r:id="rId3"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https</w:t>
        </w:r>
        <w:r>
          <w:rPr>
            <w:rStyle w:val="Hyperlink"/>
            <w:rFonts w:eastAsia="Times New Roman CYR"/>
            <w:color w:val="auto"/>
            <w:sz w:val="28"/>
            <w:szCs w:val="28"/>
          </w:rPr>
          <w:t>://</w:t>
        </w:r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yeiskraion</w:t>
        </w:r>
        <w:r>
          <w:rPr>
            <w:rStyle w:val="Hyperlink"/>
            <w:rFonts w:eastAsia="Times New Roman CYR"/>
            <w:color w:val="auto"/>
            <w:sz w:val="28"/>
            <w:szCs w:val="28"/>
          </w:rPr>
          <w:t>.</w:t>
        </w:r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 </w:t>
      </w:r>
      <w:r>
        <w:rPr>
          <w:color w:val="000000"/>
          <w:spacing w:val="-3"/>
          <w:sz w:val="28"/>
          <w:szCs w:val="28"/>
        </w:rPr>
        <w:t>в разделе «Деятельность» «Градостроительная деятельность» «</w:t>
      </w:r>
      <w:r>
        <w:rPr>
          <w:rFonts w:eastAsia="Times New Roman CYR" w:cs="Times New Roman CYR"/>
          <w:sz w:val="28"/>
          <w:szCs w:val="28"/>
        </w:rPr>
        <w:t xml:space="preserve">Документы территориального планирования»    «Документы территориального планирования поселений»  </w:t>
      </w:r>
      <w:r>
        <w:rPr>
          <w:rFonts w:eastAsia="Times New Roman CYR" w:cs="Times New Roman CYR"/>
          <w:color w:themeColor="background1" w:val="FFFFFF"/>
          <w:sz w:val="28"/>
          <w:szCs w:val="28"/>
        </w:rPr>
        <w:t>о</w:t>
      </w:r>
      <w:r>
        <w:rPr>
          <w:rFonts w:eastAsia="Times New Roman CYR" w:cs="Times New Roman CYR"/>
          <w:sz w:val="28"/>
          <w:szCs w:val="28"/>
        </w:rPr>
        <w:t xml:space="preserve"> «Моревское сельское поселение»       «Генеральный план».</w:t>
      </w:r>
    </w:p>
    <w:p>
      <w:pPr>
        <w:pStyle w:val="Normal"/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Начальник управления архитектуры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и градостроительства администрации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 xml:space="preserve">Ейский район, 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заместитель председателя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комиссии по подготовке проекта правил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землепользования и застройки                                                          Е.Г. Медведева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6" w:gutter="0" w:header="709" w:top="1134" w:footer="0" w:bottom="87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Free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300" w:before="0" w:after="0"/>
      <w:ind w:firstLine="8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ternetLink" w:customStyle="1">
    <w:name w:val="Internet Link"/>
    <w:basedOn w:val="DefaultParagraphFont"/>
    <w:qFormat/>
    <w:rPr>
      <w:color w:themeColor="hyperlink" w:val="0000FF"/>
      <w:u w:val="single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 w:customStyle="1">
    <w:name w:val="Internet Link6"/>
    <w:qFormat/>
    <w:rPr>
      <w:color w:val="000080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5360f"/>
    <w:rPr>
      <w:rFonts w:ascii="Segoe UI" w:hAnsi="Segoe UI" w:eastAsia="Times New Roman" w:cs="Segoe UI"/>
      <w:sz w:val="18"/>
      <w:szCs w:val="18"/>
      <w:lang w:eastAsia="ru-RU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 w:customStyle="1">
    <w:name w:val="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b922d8"/>
    <w:pPr>
      <w:widowControl/>
      <w:suppressAutoHyphens w:val="false"/>
      <w:spacing w:lineRule="auto" w:line="276" w:beforeAutospacing="1" w:after="142"/>
      <w:ind w:hanging="0"/>
      <w:jc w:val="left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5360f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Style21" w:customStyle="1">
    <w:name w:val="Без списка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ig.yeiskraion@mail.ru" TargetMode="External"/><Relationship Id="rId3" Type="http://schemas.openxmlformats.org/officeDocument/2006/relationships/hyperlink" Target="https://yeiskraion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Application>LibreOffice/24.2.5.2$Windows_X86_64 LibreOffice_project/bffef4ea93e59bebbeaf7f431bb02b1a39ee8a59</Application>
  <AppVersion>15.0000</AppVersion>
  <Pages>2</Pages>
  <Words>563</Words>
  <Characters>3924</Characters>
  <CharactersWithSpaces>4623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2018-05-28T07:09:00Z</dcterms:created>
  <dc:creator>User28</dc:creator>
  <dc:description/>
  <dc:language>ru-RU</dc:language>
  <cp:lastModifiedBy/>
  <cp:lastPrinted>2026-06-16T12:31:02Z</cp:lastPrinted>
  <dcterms:modified xsi:type="dcterms:W3CDTF">2026-06-16T14:38:37Z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