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7510A6">
        <w:rPr>
          <w:sz w:val="28"/>
        </w:rPr>
        <w:t>2</w:t>
      </w:r>
      <w:r w:rsidR="004076AB">
        <w:rPr>
          <w:sz w:val="28"/>
        </w:rPr>
        <w:t>3</w:t>
      </w:r>
    </w:p>
    <w:p w:rsidR="007257FD" w:rsidRDefault="007257FD" w:rsidP="004076AB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335495" w:rsidRPr="00335495">
        <w:rPr>
          <w:sz w:val="28"/>
          <w:szCs w:val="28"/>
        </w:rPr>
        <w:t>администрации муниципального образования Ейский район «</w:t>
      </w:r>
      <w:r w:rsidR="00335495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076AB">
        <w:rPr>
          <w:sz w:val="28"/>
          <w:szCs w:val="28"/>
        </w:rPr>
        <w:t>«Об утверждении дислокации мест для использования в целях массового отдыха на водных объектах на побережье Азовского моря, Таганрогского залива и Ейского лимана в границах муниципального образования Ейский район на купальный сезон 2025 года»</w:t>
      </w:r>
    </w:p>
    <w:p w:rsidR="004076AB" w:rsidRPr="00335495" w:rsidRDefault="004076AB" w:rsidP="004076AB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4076AB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4076AB">
        <w:rPr>
          <w:sz w:val="28"/>
          <w:szCs w:val="28"/>
        </w:rPr>
        <w:t>апреля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510A6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7510A6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6212D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F6212D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4076AB">
        <w:rPr>
          <w:sz w:val="28"/>
          <w:szCs w:val="28"/>
        </w:rPr>
        <w:t>«Об утверждении дислокации мест для использования в целях массового отдыха на водных объектах на побережье Азовского моря, Таганрогского залива и Ейского лимана в границах муниципального образования Ейский район на купальный сезон 2025 года»</w:t>
      </w:r>
      <w:r>
        <w:rPr>
          <w:sz w:val="28"/>
          <w:szCs w:val="28"/>
        </w:rPr>
        <w:t xml:space="preserve">, </w:t>
      </w:r>
      <w:r w:rsidR="00B04DB0">
        <w:rPr>
          <w:sz w:val="28"/>
          <w:szCs w:val="28"/>
        </w:rPr>
        <w:t>поступивший из отдела по вопросам курорт</w:t>
      </w:r>
      <w:r w:rsidR="001E276D">
        <w:rPr>
          <w:sz w:val="28"/>
          <w:szCs w:val="28"/>
        </w:rPr>
        <w:t>а</w:t>
      </w:r>
      <w:r w:rsidR="00B04DB0">
        <w:rPr>
          <w:sz w:val="28"/>
          <w:szCs w:val="28"/>
        </w:rPr>
        <w:t xml:space="preserve"> и туризма </w:t>
      </w:r>
      <w:r w:rsidR="00B04DB0" w:rsidRPr="00335495">
        <w:rPr>
          <w:sz w:val="28"/>
          <w:szCs w:val="28"/>
        </w:rPr>
        <w:t>администрации муниципального образования Ейский район</w:t>
      </w:r>
      <w:r w:rsidR="00B04DB0"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8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B04DB0">
        <w:rPr>
          <w:rStyle w:val="a4"/>
          <w:color w:val="000000" w:themeColor="text1"/>
          <w:sz w:val="28"/>
          <w:szCs w:val="28"/>
          <w:u w:val="none"/>
        </w:rPr>
        <w:t>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F10ABE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DD5AB3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4076AB" w:rsidRDefault="004076AB" w:rsidP="004076AB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</w:t>
      </w:r>
      <w:r>
        <w:rPr>
          <w:sz w:val="28"/>
        </w:rPr>
        <w:t>циогенные</w:t>
      </w:r>
      <w:proofErr w:type="spellEnd"/>
      <w:r>
        <w:rPr>
          <w:sz w:val="28"/>
        </w:rPr>
        <w:t xml:space="preserve"> факторы не обнаружены, проект рекомендован к принятию.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1F6" w:rsidRDefault="00D701F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A56708" w:rsidRDefault="00A56708"/>
    <w:p w:rsidR="007F3F81" w:rsidRDefault="007F3F81"/>
    <w:p w:rsidR="007F3F81" w:rsidRDefault="007F3F81"/>
    <w:p w:rsidR="007F3F81" w:rsidRDefault="007F3F81"/>
    <w:p w:rsidR="00A3631B" w:rsidRDefault="00A3631B">
      <w:bookmarkStart w:id="0" w:name="_GoBack"/>
      <w:bookmarkEnd w:id="0"/>
    </w:p>
    <w:p w:rsidR="00390BB4" w:rsidRDefault="00390BB4">
      <w:r>
        <w:t>Скворцов Сергей Евгеньевич</w:t>
      </w:r>
    </w:p>
    <w:p w:rsidR="00390BB4" w:rsidRDefault="00390BB4">
      <w:r>
        <w:t>8(86132)2-08-92</w:t>
      </w:r>
    </w:p>
    <w:sectPr w:rsidR="00390BB4" w:rsidSect="00390B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CB" w:rsidRDefault="009E4ACB" w:rsidP="00390BB4">
      <w:r>
        <w:separator/>
      </w:r>
    </w:p>
  </w:endnote>
  <w:endnote w:type="continuationSeparator" w:id="0">
    <w:p w:rsidR="009E4ACB" w:rsidRDefault="009E4ACB" w:rsidP="003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CB" w:rsidRDefault="009E4ACB" w:rsidP="00390BB4">
      <w:r>
        <w:separator/>
      </w:r>
    </w:p>
  </w:footnote>
  <w:footnote w:type="continuationSeparator" w:id="0">
    <w:p w:rsidR="009E4ACB" w:rsidRDefault="009E4ACB" w:rsidP="0039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788462"/>
      <w:docPartObj>
        <w:docPartGallery w:val="Page Numbers (Top of Page)"/>
        <w:docPartUnique/>
      </w:docPartObj>
    </w:sdtPr>
    <w:sdtEndPr/>
    <w:sdtContent>
      <w:p w:rsidR="00390BB4" w:rsidRDefault="00390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AB">
          <w:rPr>
            <w:noProof/>
          </w:rPr>
          <w:t>2</w:t>
        </w:r>
        <w:r>
          <w:fldChar w:fldCharType="end"/>
        </w:r>
      </w:p>
    </w:sdtContent>
  </w:sdt>
  <w:p w:rsidR="00390BB4" w:rsidRDefault="00390B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244"/>
    <w:rsid w:val="00107264"/>
    <w:rsid w:val="00125F7B"/>
    <w:rsid w:val="00127210"/>
    <w:rsid w:val="00181376"/>
    <w:rsid w:val="001E276D"/>
    <w:rsid w:val="001F7116"/>
    <w:rsid w:val="00272AF1"/>
    <w:rsid w:val="002961FC"/>
    <w:rsid w:val="002F3606"/>
    <w:rsid w:val="003033EE"/>
    <w:rsid w:val="00313B16"/>
    <w:rsid w:val="00322F4B"/>
    <w:rsid w:val="00335495"/>
    <w:rsid w:val="00367FEE"/>
    <w:rsid w:val="00390BB4"/>
    <w:rsid w:val="003D5A1F"/>
    <w:rsid w:val="004076AB"/>
    <w:rsid w:val="004311E7"/>
    <w:rsid w:val="004C2267"/>
    <w:rsid w:val="0061161B"/>
    <w:rsid w:val="00615FF6"/>
    <w:rsid w:val="007257FD"/>
    <w:rsid w:val="007510A6"/>
    <w:rsid w:val="00752760"/>
    <w:rsid w:val="007A763D"/>
    <w:rsid w:val="007F3F81"/>
    <w:rsid w:val="007F585A"/>
    <w:rsid w:val="008D7C74"/>
    <w:rsid w:val="008F0751"/>
    <w:rsid w:val="009125E6"/>
    <w:rsid w:val="009B72E8"/>
    <w:rsid w:val="009E4ACB"/>
    <w:rsid w:val="00A23246"/>
    <w:rsid w:val="00A3631B"/>
    <w:rsid w:val="00A47753"/>
    <w:rsid w:val="00A56708"/>
    <w:rsid w:val="00A82951"/>
    <w:rsid w:val="00B04DB0"/>
    <w:rsid w:val="00BB4A83"/>
    <w:rsid w:val="00BF0C8E"/>
    <w:rsid w:val="00C35883"/>
    <w:rsid w:val="00C542AD"/>
    <w:rsid w:val="00C75C3F"/>
    <w:rsid w:val="00D701F6"/>
    <w:rsid w:val="00D76E07"/>
    <w:rsid w:val="00D91AED"/>
    <w:rsid w:val="00DA2E41"/>
    <w:rsid w:val="00DB5D54"/>
    <w:rsid w:val="00DD5AB3"/>
    <w:rsid w:val="00E20C6B"/>
    <w:rsid w:val="00E349ED"/>
    <w:rsid w:val="00E566C7"/>
    <w:rsid w:val="00E5759B"/>
    <w:rsid w:val="00E74B3A"/>
    <w:rsid w:val="00E96963"/>
    <w:rsid w:val="00EC2A1C"/>
    <w:rsid w:val="00EC3FC3"/>
    <w:rsid w:val="00EE04EB"/>
    <w:rsid w:val="00F10ABE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98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paragraph" w:styleId="a8">
    <w:name w:val="header"/>
    <w:basedOn w:val="a"/>
    <w:link w:val="a9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/official_docs/projects_n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2023-08-14T11:35:00Z</cp:lastPrinted>
  <dcterms:created xsi:type="dcterms:W3CDTF">2025-04-21T12:23:00Z</dcterms:created>
  <dcterms:modified xsi:type="dcterms:W3CDTF">2025-04-21T12:23:00Z</dcterms:modified>
</cp:coreProperties>
</file>