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B06" w:rsidRDefault="00630B06">
      <w:pPr>
        <w:pStyle w:val="ConsPlusNormal"/>
        <w:jc w:val="both"/>
        <w:outlineLvl w:val="0"/>
      </w:pPr>
    </w:p>
    <w:p w:rsidR="00630B06" w:rsidRDefault="00630B06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630B06" w:rsidRDefault="00630B06">
      <w:pPr>
        <w:pStyle w:val="ConsPlusTitle"/>
        <w:jc w:val="both"/>
      </w:pPr>
    </w:p>
    <w:p w:rsidR="00630B06" w:rsidRDefault="00630B06">
      <w:pPr>
        <w:pStyle w:val="ConsPlusTitle"/>
        <w:jc w:val="center"/>
      </w:pPr>
      <w:r>
        <w:t>РАСПОРЯЖЕНИЕ</w:t>
      </w:r>
    </w:p>
    <w:p w:rsidR="00630B06" w:rsidRDefault="00630B06">
      <w:pPr>
        <w:pStyle w:val="ConsPlusTitle"/>
        <w:jc w:val="center"/>
      </w:pPr>
      <w:r>
        <w:t xml:space="preserve">от 12 мая 2020 г. </w:t>
      </w:r>
      <w:proofErr w:type="spellStart"/>
      <w:r>
        <w:t>N</w:t>
      </w:r>
      <w:proofErr w:type="spellEnd"/>
      <w:r>
        <w:t xml:space="preserve"> 103-р</w:t>
      </w:r>
    </w:p>
    <w:p w:rsidR="00630B06" w:rsidRDefault="00630B06">
      <w:pPr>
        <w:pStyle w:val="ConsPlusTitle"/>
        <w:jc w:val="both"/>
      </w:pPr>
    </w:p>
    <w:p w:rsidR="00630B06" w:rsidRDefault="00630B06">
      <w:pPr>
        <w:pStyle w:val="ConsPlusTitle"/>
        <w:jc w:val="center"/>
      </w:pPr>
      <w:r>
        <w:t>ОБ ОТДЕЛЬНЫХ МЕРАХ,</w:t>
      </w:r>
    </w:p>
    <w:p w:rsidR="00630B06" w:rsidRDefault="00630B06">
      <w:pPr>
        <w:pStyle w:val="ConsPlusTitle"/>
        <w:jc w:val="center"/>
      </w:pPr>
      <w:r>
        <w:t>НАПРАВЛЕННЫХ НА ВЫХОД ИЗ РЕЖИМА ОГРАНИЧИТЕЛЬНЫХ МЕРОПРИЯТИЙ</w:t>
      </w:r>
    </w:p>
    <w:p w:rsidR="00630B06" w:rsidRDefault="00630B06">
      <w:pPr>
        <w:pStyle w:val="ConsPlusTitle"/>
        <w:jc w:val="center"/>
      </w:pPr>
      <w:r>
        <w:t xml:space="preserve">В УСЛОВИЯХ ЭПИДЕМИОЛОГИЧЕСКОГО РАСПРОСТРАНЕНИЯ </w:t>
      </w:r>
      <w:proofErr w:type="gramStart"/>
      <w:r>
        <w:t>НОВОЙ</w:t>
      </w:r>
      <w:proofErr w:type="gramEnd"/>
    </w:p>
    <w:p w:rsidR="00630B06" w:rsidRDefault="00630B06">
      <w:pPr>
        <w:pStyle w:val="ConsPlusTitle"/>
        <w:jc w:val="center"/>
      </w:pP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 НА ТЕРРИТОРИИ</w:t>
      </w:r>
    </w:p>
    <w:p w:rsidR="00630B06" w:rsidRDefault="00630B06">
      <w:pPr>
        <w:pStyle w:val="ConsPlusTitle"/>
        <w:jc w:val="center"/>
      </w:pPr>
      <w:r>
        <w:t>КРАСНОДАРСКОГО КРАЯ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21 декабря 1994 г. </w:t>
      </w:r>
      <w:proofErr w:type="spellStart"/>
      <w:r>
        <w:t>N</w:t>
      </w:r>
      <w:proofErr w:type="spellEnd"/>
      <w:r>
        <w:t xml:space="preserve"> </w:t>
      </w:r>
      <w:hyperlink r:id="rId4" w:history="1">
        <w:r>
          <w:rPr>
            <w:color w:val="0000FF"/>
          </w:rPr>
          <w:t>68-ФЗ</w:t>
        </w:r>
      </w:hyperlink>
      <w:r>
        <w:t xml:space="preserve"> "О защите населения и территорий от чрезвычайных ситуаций природного и техногенного характера", от 30 марта 1999 г. </w:t>
      </w:r>
      <w:proofErr w:type="spellStart"/>
      <w:r>
        <w:t>N</w:t>
      </w:r>
      <w:proofErr w:type="spellEnd"/>
      <w:r>
        <w:t xml:space="preserve"> </w:t>
      </w:r>
      <w:hyperlink r:id="rId5" w:history="1">
        <w:r>
          <w:rPr>
            <w:color w:val="0000FF"/>
          </w:rPr>
          <w:t>52-ФЗ</w:t>
        </w:r>
      </w:hyperlink>
      <w:r>
        <w:t xml:space="preserve"> "О санитарно-эпидемиологическом благополучии населения", </w:t>
      </w:r>
      <w:hyperlink r:id="rId6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11 мая 2020 г. </w:t>
      </w:r>
      <w:proofErr w:type="spellStart"/>
      <w:r>
        <w:t>N</w:t>
      </w:r>
      <w:proofErr w:type="spellEnd"/>
      <w:r>
        <w:t xml:space="preserve"> 316 "Об определении порядка продления действия мер по обеспечению санитарно-эпидемиологического благополучия населения в субъектах Российской</w:t>
      </w:r>
      <w:proofErr w:type="gramEnd"/>
      <w:r>
        <w:t xml:space="preserve">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 xml:space="preserve">)", методическими </w:t>
      </w:r>
      <w:hyperlink r:id="rId7" w:history="1">
        <w:r>
          <w:rPr>
            <w:color w:val="0000FF"/>
          </w:rPr>
          <w:t>рекомендациями</w:t>
        </w:r>
      </w:hyperlink>
      <w:r>
        <w:t xml:space="preserve"> </w:t>
      </w:r>
      <w:proofErr w:type="spellStart"/>
      <w:r>
        <w:t>МР</w:t>
      </w:r>
      <w:proofErr w:type="spellEnd"/>
      <w:r>
        <w:t xml:space="preserve"> 3.1.0178-20, утвержденными Главным государственным санитарным врачом Российской Федерации 8 мая 2020 г.: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7" w:history="1">
        <w:r>
          <w:rPr>
            <w:color w:val="0000FF"/>
          </w:rPr>
          <w:t>Перечень</w:t>
        </w:r>
      </w:hyperlink>
      <w:r>
        <w:t xml:space="preserve"> планируемых мер, направленных на выход из режима ограничительных мероприятий в условиях эпидемического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 (далее - Перечень мер), согласно приложению к настоящему распоряжению.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Министерству здравоохранения Краснодарского края (Филиппов Е.Ф.) во взаимодействии с Управлением Федеральной службы по надзору в сфере защиты прав потребителей и благополучия человека по Краснодарскому краю (Потемкина М.А.) осуществлять изучение складывающейся эпидемической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 на территории Краснодарского края, рассчитывать значения показателей, являющихся основанием для поэтапного снятия ограничительных мероприятий в условиях эпидемического распространения</w:t>
      </w:r>
      <w:proofErr w:type="gramEnd"/>
      <w:r>
        <w:t xml:space="preserve"> (</w:t>
      </w:r>
      <w:proofErr w:type="spellStart"/>
      <w:proofErr w:type="gramStart"/>
      <w:r>
        <w:t>COVID-19</w:t>
      </w:r>
      <w:proofErr w:type="spellEnd"/>
      <w:r>
        <w:t xml:space="preserve">), представлять указанную информацию в оперативный штаб по предупреждению завоза и распространения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>) на территории Краснодарского края.</w:t>
      </w:r>
      <w:proofErr w:type="gramEnd"/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3. Оперативному штабу по предупреждению завоза и распространения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 на территории Краснодарского края на основании анализа состояния эпидемической обстановки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 на территории Краснодарского края продолжить работу по разработке предложений по выходу из режима ограничительных мероприятий либо их возобновлению.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Министерству гражданской обороны и чрезвычайных ситуаций Краснодарского края (</w:t>
      </w:r>
      <w:proofErr w:type="spellStart"/>
      <w:r>
        <w:t>Штриков</w:t>
      </w:r>
      <w:proofErr w:type="spellEnd"/>
      <w:r>
        <w:t xml:space="preserve"> С.А.) с учетом Перечня мер, утвержденного настоящим распоряжением, предложений оперативного штаба по предупреждению завоза и распространения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>) на территории Краснодарского края, предложений, предписаний главного государственного санитарного врача по Краснодарскому краю осуществлять разработку в установленном законодательством порядке проектов постановлений главы администрации (губернатора) Краснодарского края, предусматривающих соответствующие изменения в постановления</w:t>
      </w:r>
      <w:proofErr w:type="gramEnd"/>
      <w:r>
        <w:t xml:space="preserve"> главы администрации (губернатора) Краснодарского края от 13 марта 2020 г. </w:t>
      </w:r>
      <w:hyperlink r:id="rId8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129</w:t>
        </w:r>
      </w:hyperlink>
      <w:r>
        <w:t xml:space="preserve">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)", от 31 марта 2020 г. </w:t>
      </w:r>
      <w:hyperlink r:id="rId9" w:history="1"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185</w:t>
        </w:r>
      </w:hyperlink>
      <w:r>
        <w:t xml:space="preserve"> "О введении ограничительных мероприятий (карантина) на территории Краснодарского края".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lastRenderedPageBreak/>
        <w:t xml:space="preserve">5. Определить, что Перечень мер, утвержденный настоящим распоряжением, может быть реализован на территории Краснодарского края при отсутствии признаков, свидетельствующих об ухудшении эпидемической ситуации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 на территории Краснодарского края.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первого заместителя главы администрации (губернатора) Краснодарского края </w:t>
      </w:r>
      <w:proofErr w:type="spellStart"/>
      <w:r>
        <w:t>Алексеенко</w:t>
      </w:r>
      <w:proofErr w:type="spellEnd"/>
      <w:r>
        <w:t xml:space="preserve"> А.А.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7. Распоряжение вступает в силу со дня его подписания.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right"/>
      </w:pPr>
      <w:r>
        <w:t>Глава администрации (губернатор)</w:t>
      </w:r>
    </w:p>
    <w:p w:rsidR="00630B06" w:rsidRDefault="00630B06">
      <w:pPr>
        <w:pStyle w:val="ConsPlusNormal"/>
        <w:jc w:val="right"/>
      </w:pPr>
      <w:r>
        <w:t>Краснодарского края</w:t>
      </w:r>
    </w:p>
    <w:p w:rsidR="00630B06" w:rsidRDefault="00630B06">
      <w:pPr>
        <w:pStyle w:val="ConsPlusNormal"/>
        <w:jc w:val="right"/>
      </w:pPr>
      <w:r>
        <w:t>В.И.КОНДРАТЬЕВ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right"/>
        <w:outlineLvl w:val="0"/>
      </w:pPr>
      <w:r>
        <w:t>Приложение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jc w:val="right"/>
      </w:pPr>
      <w:r>
        <w:t>Утвержден</w:t>
      </w:r>
    </w:p>
    <w:p w:rsidR="00630B06" w:rsidRDefault="00630B06">
      <w:pPr>
        <w:pStyle w:val="ConsPlusNormal"/>
        <w:jc w:val="right"/>
      </w:pPr>
      <w:r>
        <w:t>распоряжением</w:t>
      </w:r>
    </w:p>
    <w:p w:rsidR="00630B06" w:rsidRDefault="00630B06">
      <w:pPr>
        <w:pStyle w:val="ConsPlusNormal"/>
        <w:jc w:val="right"/>
      </w:pPr>
      <w:r>
        <w:t>главы администрации (губернатора)</w:t>
      </w:r>
    </w:p>
    <w:p w:rsidR="00630B06" w:rsidRDefault="00630B06">
      <w:pPr>
        <w:pStyle w:val="ConsPlusNormal"/>
        <w:jc w:val="right"/>
      </w:pPr>
      <w:r>
        <w:t>Краснодарского края</w:t>
      </w:r>
    </w:p>
    <w:p w:rsidR="00630B06" w:rsidRDefault="00630B06">
      <w:pPr>
        <w:pStyle w:val="ConsPlusNormal"/>
        <w:jc w:val="right"/>
      </w:pPr>
      <w:r>
        <w:t xml:space="preserve">от 12 мая 2020 г. </w:t>
      </w:r>
      <w:proofErr w:type="spellStart"/>
      <w:r>
        <w:t>N</w:t>
      </w:r>
      <w:proofErr w:type="spellEnd"/>
      <w:r>
        <w:t xml:space="preserve"> 103-р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Title"/>
        <w:jc w:val="center"/>
      </w:pPr>
      <w:bookmarkStart w:id="0" w:name="P37"/>
      <w:bookmarkEnd w:id="0"/>
      <w:r>
        <w:t>ПЕРЕЧЕНЬ</w:t>
      </w:r>
    </w:p>
    <w:p w:rsidR="00630B06" w:rsidRDefault="00630B06">
      <w:pPr>
        <w:pStyle w:val="ConsPlusTitle"/>
        <w:jc w:val="center"/>
      </w:pPr>
      <w:r>
        <w:t>ПЛАНИРУЕМЫХ МЕР, НАПРАВЛЕННЫХ НА ВЫХОД ИЗ РЕЖИМА</w:t>
      </w:r>
    </w:p>
    <w:p w:rsidR="00630B06" w:rsidRDefault="00630B06">
      <w:pPr>
        <w:pStyle w:val="ConsPlusTitle"/>
        <w:jc w:val="center"/>
      </w:pPr>
      <w:r>
        <w:t xml:space="preserve">ОГРАНИЧИТЕЛЬНЫХ МЕРОПРИЯТИЙ В УСЛОВИЯХ </w:t>
      </w:r>
      <w:proofErr w:type="gramStart"/>
      <w:r>
        <w:t>ЭПИДЕМИЧЕСКОГО</w:t>
      </w:r>
      <w:proofErr w:type="gramEnd"/>
    </w:p>
    <w:p w:rsidR="00630B06" w:rsidRDefault="00630B06">
      <w:pPr>
        <w:pStyle w:val="ConsPlusTitle"/>
        <w:jc w:val="center"/>
      </w:pPr>
      <w:r>
        <w:t xml:space="preserve">РАСПРОСТРАНЕНИЯ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COVID-19</w:t>
      </w:r>
      <w:proofErr w:type="spellEnd"/>
      <w:r>
        <w:t>)</w:t>
      </w:r>
    </w:p>
    <w:p w:rsidR="00630B06" w:rsidRDefault="00630B06">
      <w:pPr>
        <w:pStyle w:val="ConsPlusNormal"/>
        <w:jc w:val="both"/>
      </w:pPr>
    </w:p>
    <w:p w:rsidR="00630B06" w:rsidRDefault="00630B06">
      <w:pPr>
        <w:pStyle w:val="ConsPlusNormal"/>
        <w:ind w:firstLine="540"/>
        <w:jc w:val="both"/>
      </w:pPr>
      <w:r>
        <w:t>1. С 12 мая 2020 г.: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1) возобновляют работу организации (индивидуальные предприниматели), осуществляющие деятельность в сфере агропромышленного комплекса, промышленности, связи;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>2) работникам организаций (индивидуальных предпринимателей), осуществляющих деятельность в сфере агропромышленного комплекса, промышленности, связи и возобновляющих свою деятельность, для передвижения в границах одного муниципального образования (муниципального района, городского округа) Краснодарского края при необходимости будут выдаваться соответствующие пропуска зеленого цвета и для перемещения по территории нескольких муниципальных районов, городских округов Краснодарского края - соответствующие пропуска красного цвета;</w:t>
      </w:r>
      <w:proofErr w:type="gramEnd"/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 xml:space="preserve">3) организации и индивидуальные предприниматели, возобновляющие свою деятельность, осуществляют ее с обязательным соблюдением действующего законодательства в области обеспечения санитарно-эпидемиологического благополучия населения, в том числе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), соответствующих рекомендаций Федеральной службы по надзору в сфере защиты прав потребителей и благополучия человека, а также требований и ограничений, установленных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13</w:t>
      </w:r>
      <w:proofErr w:type="gramEnd"/>
      <w:r>
        <w:t xml:space="preserve"> марта 2020 г. </w:t>
      </w:r>
      <w:proofErr w:type="spellStart"/>
      <w:r>
        <w:t>N</w:t>
      </w:r>
      <w:proofErr w:type="spellEnd"/>
      <w:r>
        <w:t xml:space="preserve"> 129 "О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)" (далее - постановление </w:t>
      </w:r>
      <w:proofErr w:type="spellStart"/>
      <w:r>
        <w:t>N</w:t>
      </w:r>
      <w:proofErr w:type="spellEnd"/>
      <w:r>
        <w:t xml:space="preserve"> 129);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4) сохраняются </w:t>
      </w:r>
      <w:proofErr w:type="gramStart"/>
      <w:r>
        <w:t>обязательные</w:t>
      </w:r>
      <w:proofErr w:type="gramEnd"/>
      <w:r>
        <w:t xml:space="preserve"> "масочный режим" и "режим социального </w:t>
      </w:r>
      <w:proofErr w:type="spellStart"/>
      <w:r>
        <w:t>дистанцирования</w:t>
      </w:r>
      <w:proofErr w:type="spellEnd"/>
      <w:r>
        <w:t>";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5) сохраняется приостановление посещения гражданами парков, скверов, набережных, пляжей и иных мест массового отдыха граждан, а также проведения на территории Краснодарского края </w:t>
      </w:r>
      <w:proofErr w:type="spellStart"/>
      <w:r>
        <w:t>досуговых</w:t>
      </w:r>
      <w:proofErr w:type="spellEnd"/>
      <w:r>
        <w:t>, развлекательных, зрелищных, культурных, физкультурных, спортивных, выставочных, просветительских, рекламных, деловых, социально ориентированных и иных подобных мероприятий с очным присутствием граждан, а также оказания соответствующих услуг, в том числе в парках культуры и отдыха, торгово-развлекательных центрах, на аттракционах и</w:t>
      </w:r>
      <w:proofErr w:type="gramEnd"/>
      <w:r>
        <w:t xml:space="preserve"> в иных местах массового посещения граждан.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2. С 23 мая 2020 г.: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>1) продлеваются режим "Повышенная готовность" и срок ограничительных мероприятий (карантина) на территории Краснодарского края;</w:t>
      </w:r>
      <w:proofErr w:type="gramEnd"/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2) сохраняется режим самоизоляции для проживающих (находящихся) на территории Краснодарского края лиц старше 65 лет, а также лиц с хроническими заболеваниями, в первую очередь - лиц с </w:t>
      </w:r>
      <w:proofErr w:type="spellStart"/>
      <w:proofErr w:type="gramStart"/>
      <w:r>
        <w:t>сердечно-сосудистыми</w:t>
      </w:r>
      <w:proofErr w:type="spellEnd"/>
      <w:proofErr w:type="gramEnd"/>
      <w:r>
        <w:t xml:space="preserve"> заболеваниями, болезнями органов дыхания, диабетом;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3) для передвижения в границах одного муниципального образования (муниципального района, городского округа) Краснодарского края соответствующие пропуска зеленого цвета не требуются;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 xml:space="preserve">4) сохраняется приостановление посещения гражданами парков, скверов, набережных, пляжей и иных мест массового отдыха граждан, а также проведения на территории Краснодарского края </w:t>
      </w:r>
      <w:proofErr w:type="spellStart"/>
      <w:r>
        <w:t>досуговых</w:t>
      </w:r>
      <w:proofErr w:type="spellEnd"/>
      <w:r>
        <w:t>, развлекательных, зрелищных, культурных, физкультурных, спортивных, выставочных, просветительских, рекламных, деловых, социально ориентированных и иных подобных мероприятий с очным присутствием граждан, а также оказания соответствующих услуг, в том числе в парках культуры и отдыха, торгово-развлекательных центрах, на аттракционах и</w:t>
      </w:r>
      <w:proofErr w:type="gramEnd"/>
      <w:r>
        <w:t xml:space="preserve"> в иных местах массового посещения граждан;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5) возобновляют работу предприятия строительного и смежного с ним комплекса;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6) возобновляют деятельность следующие организации и индивидуальные предприниматели: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парикмахерские и салоны красоты;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объекты розничной торговли строительными материалами;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автосалоны;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объекты розничной торговли непродовольственными товарами площадью торгового зала до 400 кв. м при наличии отдельного наружного (уличного) входа в объект торговли;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предоставляющие услуги по бытовому обслуживанию населения;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>осуществляющие</w:t>
      </w:r>
      <w:proofErr w:type="gramEnd"/>
      <w:r>
        <w:t xml:space="preserve"> деятельность по мойке автомототранспортных средств;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 xml:space="preserve">7) организации и индивидуальные предприниматели, возобновляющие свою деятельность, осуществляют ее с обязательным соблюдением действующего законодательства в области обеспечения санитарно-эпидемиологического благополучия населения, в том числе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), соответствующих рекомендаций Федеральной службы по надзору в сфере защиты прав потребителей и благополучия человека, а также требований и ограничений, установленных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N</w:t>
      </w:r>
      <w:proofErr w:type="spellEnd"/>
      <w:r>
        <w:t xml:space="preserve"> 129;</w:t>
      </w:r>
      <w:proofErr w:type="gramEnd"/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8) приостанавливается деятельность автовокзалов и автостанций, расположенных на </w:t>
      </w:r>
      <w:r>
        <w:lastRenderedPageBreak/>
        <w:t>территории Краснодарского края;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9) организуется функционирование дежурных групп в дошкольных образовательных организациях для детей работников медицинских организаций, экстренных оперативных служб;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10) предусматривается изменение режима работы межмуниципальных пригородных автобусных маршрутов регулярных перевозок и смежных межрегиональных пригородных маршрутов регулярных перевозок, а также муниципальных маршрутов регулярных перевозок в связи с возобновлением ранее приостановленной деятельности организаций и индивидуальных предпринимателей и увеличением пассажиропотока;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11) сохраняется режим ограничений перевозок на </w:t>
      </w:r>
      <w:proofErr w:type="spellStart"/>
      <w:r>
        <w:t>внутрирегиональном</w:t>
      </w:r>
      <w:proofErr w:type="spellEnd"/>
      <w:r>
        <w:t xml:space="preserve"> пригородном железнодорожном сообщении и приостановление междугородных перевозок пассажиров по территории Краснодарского края при осуществлении заказных автобусных пассажирских перевозок;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12) сохраняются ограничительные мероприятия, связанные с перемещением по территории нескольких муниципальных районов, городских округов Краснодарского края и требующие получения соответствующих пропусков красного цвета;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13) ранее выданные соответствующие пропуска красного цвета сохраняют свое действие;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>14) сохраняется пропускная система для транзитного проезда автомобильным транспортом по территории Краснодарского края (синие пропуска);</w:t>
      </w:r>
    </w:p>
    <w:p w:rsidR="00630B06" w:rsidRDefault="00630B06">
      <w:pPr>
        <w:pStyle w:val="ConsPlusNormal"/>
        <w:spacing w:before="220"/>
        <w:ind w:firstLine="540"/>
        <w:jc w:val="both"/>
      </w:pPr>
      <w:r>
        <w:t xml:space="preserve">15) сохраняются </w:t>
      </w:r>
      <w:proofErr w:type="gramStart"/>
      <w:r>
        <w:t>обязательные</w:t>
      </w:r>
      <w:proofErr w:type="gramEnd"/>
      <w:r>
        <w:t xml:space="preserve"> "масочный режим" и "режим социального </w:t>
      </w:r>
      <w:proofErr w:type="spellStart"/>
      <w:r>
        <w:t>дистанцирования</w:t>
      </w:r>
      <w:proofErr w:type="spellEnd"/>
      <w:r>
        <w:t>";</w:t>
      </w:r>
    </w:p>
    <w:p w:rsidR="00630B06" w:rsidRDefault="00630B06">
      <w:pPr>
        <w:pStyle w:val="ConsPlusNormal"/>
        <w:spacing w:before="220"/>
        <w:ind w:firstLine="540"/>
        <w:jc w:val="both"/>
      </w:pPr>
      <w:bookmarkStart w:id="1" w:name="P70"/>
      <w:bookmarkEnd w:id="1"/>
      <w:r>
        <w:t>16) возобновляют с 1 июня 2020 г. работу санаторно-курортные организации, имеющие лицензию на осуществление медицинской деятельности, за исключением организаций, принимающих на отдых и оздоровление организованные группы детей, при условии обеспечения услуги по организации перевозки (</w:t>
      </w:r>
      <w:proofErr w:type="spellStart"/>
      <w:r>
        <w:t>трансфера</w:t>
      </w:r>
      <w:proofErr w:type="spellEnd"/>
      <w:r>
        <w:t>) лиц, прибывающих на территорию Краснодарского края из других субъектов Российской Федерации ави</w:t>
      </w:r>
      <w:proofErr w:type="gramStart"/>
      <w:r>
        <w:t>а-</w:t>
      </w:r>
      <w:proofErr w:type="gramEnd"/>
      <w:r>
        <w:t xml:space="preserve"> и железнодорожным транспортом, от места их прибытия до места размещения и обратно.</w:t>
      </w:r>
    </w:p>
    <w:p w:rsidR="00630B06" w:rsidRDefault="00630B06">
      <w:pPr>
        <w:pStyle w:val="ConsPlusNormal"/>
        <w:spacing w:before="220"/>
        <w:ind w:firstLine="540"/>
        <w:jc w:val="both"/>
      </w:pPr>
      <w:proofErr w:type="gramStart"/>
      <w:r>
        <w:t xml:space="preserve">При этом возобновляющие свою деятельность санаторно-курортные организации осуществляют ее с обязательным соблюдением действующего законодательства в области обеспечения санитарно-эпидемиологического благополучия населения, в том числе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proofErr w:type="spellStart"/>
      <w:r>
        <w:t>COVID-2019</w:t>
      </w:r>
      <w:proofErr w:type="spellEnd"/>
      <w:r>
        <w:t xml:space="preserve">), соответствующих рекомендаций Федеральной службы по надзору в сфере защиты прав потребителей и благополучия человека, а также требований и ограничений, установленных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</w:t>
      </w:r>
      <w:proofErr w:type="spellStart"/>
      <w:r>
        <w:t>N</w:t>
      </w:r>
      <w:proofErr w:type="spellEnd"/>
      <w:r>
        <w:t xml:space="preserve"> 129.</w:t>
      </w:r>
      <w:proofErr w:type="gramEnd"/>
    </w:p>
    <w:p w:rsidR="00630B06" w:rsidRDefault="00630B06">
      <w:pPr>
        <w:pStyle w:val="ConsPlusNormal"/>
        <w:spacing w:before="220"/>
        <w:ind w:firstLine="540"/>
        <w:jc w:val="both"/>
      </w:pPr>
      <w:r>
        <w:t>Лица, которые будут прибывать ави</w:t>
      </w:r>
      <w:proofErr w:type="gramStart"/>
      <w:r>
        <w:t>а-</w:t>
      </w:r>
      <w:proofErr w:type="gramEnd"/>
      <w:r>
        <w:t xml:space="preserve"> и железнодорожным транспортом на территорию Краснодарского края из других субъектов Российской Федерации на срок не менее 14 дней в санаторно-курортные организации на территории Краснодарского края, имеющие лицензию на осуществление медицинской деятельности и обеспечивающие </w:t>
      </w:r>
      <w:proofErr w:type="spellStart"/>
      <w:r>
        <w:t>трансфер</w:t>
      </w:r>
      <w:proofErr w:type="spellEnd"/>
      <w:r>
        <w:t xml:space="preserve"> указанных лиц, при наличии путевки или иного документа, подтверждающего бронирование в таких организациях, не помещаются в </w:t>
      </w:r>
      <w:proofErr w:type="spellStart"/>
      <w:r>
        <w:t>обсерваторы</w:t>
      </w:r>
      <w:proofErr w:type="spellEnd"/>
      <w:r>
        <w:t>.</w:t>
      </w:r>
    </w:p>
    <w:p w:rsidR="00630B06" w:rsidRDefault="00630B06" w:rsidP="00015E5E">
      <w:pPr>
        <w:pStyle w:val="ConsPlusNormal"/>
        <w:spacing w:before="220"/>
        <w:ind w:firstLine="540"/>
        <w:jc w:val="both"/>
      </w:pPr>
      <w:proofErr w:type="gramStart"/>
      <w:r>
        <w:t xml:space="preserve">Сохраняется приостановление бронирования мест, прием и размещение потребителей соответствующих услуг в гостиницах, объектах санаторно-курортного лечения и отдыха, и иных средствах размещения, расположенных на территории Краснодарского края, за исключением случаев, указанных в </w:t>
      </w:r>
      <w:hyperlink w:anchor="P70" w:history="1">
        <w:r>
          <w:rPr>
            <w:color w:val="0000FF"/>
          </w:rPr>
          <w:t>абзаце первом</w:t>
        </w:r>
      </w:hyperlink>
      <w:r>
        <w:t xml:space="preserve"> настоящего пункта, и оказания соответствующих услуг лицам, находящимся в служебных командировках или служебных поездках, при представлении подтверждающих документов.</w:t>
      </w:r>
      <w:proofErr w:type="gramEnd"/>
    </w:p>
    <w:sectPr w:rsidR="00630B06" w:rsidSect="009F7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0B06"/>
    <w:rsid w:val="00015E5E"/>
    <w:rsid w:val="00101E7A"/>
    <w:rsid w:val="00630B06"/>
    <w:rsid w:val="00685DF1"/>
    <w:rsid w:val="00C50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0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0B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30B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77535ED92B5454763FD8C65108C7A9BBDEAC12E1BC308C3D678394278B5DA540004453B40CB84952795A58CDB55620A2YAB4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D77535ED92B5454763FD8D0526498A3BFD0F01EE2B03ADA683485C378DB5BF012401A0AE441F344566E4658CAYABBG" TargetMode="External"/><Relationship Id="rId12" Type="http://schemas.openxmlformats.org/officeDocument/2006/relationships/hyperlink" Target="consultantplus://offline/ref=ED77535ED92B5454763FD8C65108C7A9BBDEAC12E1BC308C3D678394278B5DA540004453B40CB84952795A58CDB55620A2YAB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77535ED92B5454763FD8D0526498A3BFD0F01EE3B63ADA683485C378DB5BF012401A0AE441F344566E4658CAYABBG" TargetMode="External"/><Relationship Id="rId11" Type="http://schemas.openxmlformats.org/officeDocument/2006/relationships/hyperlink" Target="consultantplus://offline/ref=ED77535ED92B5454763FD8C65108C7A9BBDEAC12E1BC308C3D678394278B5DA540004453B40CB84952795A58CDB55620A2YAB4G" TargetMode="External"/><Relationship Id="rId5" Type="http://schemas.openxmlformats.org/officeDocument/2006/relationships/hyperlink" Target="consultantplus://offline/ref=ED77535ED92B5454763FD8D0526498A3BFD6F21EE2B23ADA683485C378DB5BF012401A0AE441F344566E4658CAYABBG" TargetMode="External"/><Relationship Id="rId10" Type="http://schemas.openxmlformats.org/officeDocument/2006/relationships/hyperlink" Target="consultantplus://offline/ref=ED77535ED92B5454763FD8C65108C7A9BBDEAC12E1BC308C3D678394278B5DA540004453B40CB84952795A58CDB55620A2YAB4G" TargetMode="External"/><Relationship Id="rId4" Type="http://schemas.openxmlformats.org/officeDocument/2006/relationships/hyperlink" Target="consultantplus://offline/ref=ED77535ED92B5454763FD8D0526498A3BFD1FB1DE0B53ADA683485C378DB5BF012401A0AE441F344566E4658CAYABBG" TargetMode="External"/><Relationship Id="rId9" Type="http://schemas.openxmlformats.org/officeDocument/2006/relationships/hyperlink" Target="consultantplus://offline/ref=ED77535ED92B5454763FD8C65108C7A9BBDEAC12E1BC308C33688394278B5DA540004453B40CB84952795A58CDB55620A2YAB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1963</Words>
  <Characters>11194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u11_04</dc:creator>
  <cp:lastModifiedBy>u11_04</cp:lastModifiedBy>
  <cp:revision>1</cp:revision>
  <dcterms:created xsi:type="dcterms:W3CDTF">2020-05-19T06:01:00Z</dcterms:created>
  <dcterms:modified xsi:type="dcterms:W3CDTF">2020-05-19T06:14:00Z</dcterms:modified>
</cp:coreProperties>
</file>