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1BB" w:rsidRPr="006222F4" w:rsidRDefault="00890143" w:rsidP="007D61BB">
      <w:pPr>
        <w:pStyle w:val="ConsPlusNonformat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Ейский район</w:t>
      </w:r>
    </w:p>
    <w:p w:rsidR="007D61BB" w:rsidRPr="006222F4" w:rsidRDefault="007D61BB" w:rsidP="007D61BB">
      <w:pPr>
        <w:pStyle w:val="ConsPlusNonformat"/>
        <w:jc w:val="center"/>
        <w:rPr>
          <w:rFonts w:ascii="Times New Roman" w:hAnsi="Times New Roman" w:cs="Times New Roman"/>
        </w:rPr>
      </w:pPr>
      <w:r w:rsidRPr="006222F4">
        <w:rPr>
          <w:rFonts w:ascii="Times New Roman" w:hAnsi="Times New Roman" w:cs="Times New Roman"/>
        </w:rPr>
        <w:t xml:space="preserve">(наименование отраслевого (функционального) или территориального органа администрации </w:t>
      </w:r>
      <w:r w:rsidR="00890143">
        <w:rPr>
          <w:rFonts w:ascii="Times New Roman" w:hAnsi="Times New Roman" w:cs="Times New Roman"/>
        </w:rPr>
        <w:t>муниципального образования Ейский район</w:t>
      </w:r>
      <w:r w:rsidRPr="006222F4">
        <w:rPr>
          <w:rFonts w:ascii="Times New Roman" w:hAnsi="Times New Roman" w:cs="Times New Roman"/>
        </w:rPr>
        <w:t>)</w:t>
      </w:r>
    </w:p>
    <w:p w:rsidR="007D61BB" w:rsidRPr="00512FA4" w:rsidRDefault="007D61BB" w:rsidP="007D61BB">
      <w:pPr>
        <w:pStyle w:val="ConsPlusNormal"/>
        <w:jc w:val="both"/>
        <w:rPr>
          <w:sz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583"/>
      </w:tblGrid>
      <w:tr w:rsidR="007D61BB" w:rsidRPr="0076246E" w:rsidTr="00A13FD7">
        <w:tc>
          <w:tcPr>
            <w:tcW w:w="624" w:type="dxa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№ п/п</w:t>
            </w:r>
          </w:p>
        </w:tc>
        <w:tc>
          <w:tcPr>
            <w:tcW w:w="9583" w:type="dxa"/>
            <w:vAlign w:val="center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Информация о вакантной должности муниципальной службы</w:t>
            </w:r>
          </w:p>
        </w:tc>
      </w:tr>
      <w:tr w:rsidR="007D61BB" w:rsidRPr="0076246E" w:rsidTr="00A13FD7">
        <w:tc>
          <w:tcPr>
            <w:tcW w:w="624" w:type="dxa"/>
            <w:vMerge w:val="restart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1.</w:t>
            </w: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Полное наименование должности</w:t>
            </w:r>
          </w:p>
        </w:tc>
      </w:tr>
      <w:tr w:rsidR="007D61BB" w:rsidRPr="0076246E" w:rsidTr="00A13FD7">
        <w:trPr>
          <w:trHeight w:val="323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D69AA" w:rsidRDefault="00AD69AA" w:rsidP="0089014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отдела информатизации администрации муниципального образования Ейский район</w:t>
            </w:r>
          </w:p>
        </w:tc>
      </w:tr>
      <w:tr w:rsidR="00A13FD7" w:rsidRPr="0076246E" w:rsidTr="00A13FD7">
        <w:trPr>
          <w:trHeight w:val="583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13FD7" w:rsidRPr="00A13FD7" w:rsidRDefault="00A13FD7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Порядок замещения вакансии</w:t>
            </w:r>
          </w:p>
          <w:p w:rsidR="00A13FD7" w:rsidRPr="00266C62" w:rsidRDefault="00287640" w:rsidP="007B1B5B">
            <w:pPr>
              <w:pStyle w:val="ConsPlusNormal"/>
              <w:rPr>
                <w:szCs w:val="24"/>
              </w:rPr>
            </w:pPr>
            <w:r w:rsidRPr="00287640">
              <w:rPr>
                <w:szCs w:val="24"/>
              </w:rPr>
              <w:t>Без конкурса (по итогам собеседования)</w:t>
            </w:r>
          </w:p>
        </w:tc>
      </w:tr>
      <w:tr w:rsidR="00F839A5" w:rsidRPr="0076246E" w:rsidTr="00A13FD7">
        <w:trPr>
          <w:trHeight w:val="583"/>
        </w:trPr>
        <w:tc>
          <w:tcPr>
            <w:tcW w:w="624" w:type="dxa"/>
            <w:vMerge/>
          </w:tcPr>
          <w:p w:rsidR="00F839A5" w:rsidRPr="0076246E" w:rsidRDefault="00F839A5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F839A5" w:rsidRDefault="00F839A5" w:rsidP="007B1B5B">
            <w:pPr>
              <w:pStyle w:val="ConsPlus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Характер работы</w:t>
            </w:r>
          </w:p>
          <w:p w:rsidR="00F839A5" w:rsidRPr="00F839A5" w:rsidRDefault="00AD69AA" w:rsidP="007B1B5B">
            <w:pPr>
              <w:pStyle w:val="ConsPlus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Постоянная 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Краткое описание должностных обязанностей</w:t>
            </w:r>
          </w:p>
        </w:tc>
      </w:tr>
      <w:tr w:rsidR="007D61BB" w:rsidRPr="0076246E" w:rsidTr="00520851">
        <w:trPr>
          <w:trHeight w:val="2717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D69AA" w:rsidRDefault="00F839A5" w:rsidP="00AD69AA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AD69AA">
              <w:t xml:space="preserve">Проведение единой технической политики, организация и координация </w:t>
            </w:r>
            <w:r w:rsidR="003B7D2F">
              <w:t>работы по технической защите информации в администрации муниципального образования Ейский район.</w:t>
            </w:r>
          </w:p>
          <w:p w:rsidR="003B7D2F" w:rsidRDefault="003B7D2F" w:rsidP="00AD69AA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Разработка и внедрение в эксплуатацию и постоянное совершенствование систем мер по безопасности информации, составляющей государственную и служебную тайну.</w:t>
            </w:r>
          </w:p>
          <w:p w:rsidR="003B7D2F" w:rsidRDefault="003B7D2F" w:rsidP="00AD69AA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0E5D3C">
              <w:t>Осуществление контроля за приобретением и монтажом основной и вспомогательной электронной оргтехники, на предмет ее соответствия перечню рекомендуемых государственной технической комиссией изделий.</w:t>
            </w:r>
          </w:p>
          <w:p w:rsidR="000E5D3C" w:rsidRPr="00266C62" w:rsidRDefault="000E5D3C" w:rsidP="00AD69AA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Обеспечивает техническое сопровождение работы терминала «Электронная приемная Президента Российской Федерации», организует тестирование и техническое обслуживание.</w:t>
            </w:r>
          </w:p>
          <w:p w:rsidR="00F839A5" w:rsidRPr="00266C62" w:rsidRDefault="000E5D3C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Осуществляет иные полномочия в соответствии с действующим законодательством и Положением об отделе.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Требования к знаниям и навыкам</w:t>
            </w:r>
          </w:p>
        </w:tc>
      </w:tr>
      <w:tr w:rsidR="007D61BB" w:rsidRPr="0076246E" w:rsidTr="00A13FD7">
        <w:trPr>
          <w:trHeight w:val="880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42099" w:rsidRDefault="000E5D3C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Начальник отдела</w:t>
            </w:r>
            <w:r w:rsidR="00C630E3">
              <w:rPr>
                <w:b/>
              </w:rPr>
              <w:t xml:space="preserve"> должен обладать следующими базовыми знаниями</w:t>
            </w:r>
            <w:r w:rsidR="00142099" w:rsidRPr="00A13FD7">
              <w:rPr>
                <w:b/>
              </w:rPr>
              <w:t xml:space="preserve">: </w:t>
            </w:r>
          </w:p>
          <w:p w:rsidR="0078325A" w:rsidRDefault="00C630E3" w:rsidP="00390A73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hanging="716"/>
              <w:jc w:val="both"/>
            </w:pPr>
            <w:r>
              <w:t>знанием государственного языка Российской Федерации (русского языка);</w:t>
            </w:r>
          </w:p>
          <w:p w:rsidR="00C630E3" w:rsidRDefault="00C630E3" w:rsidP="00556BB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правовыми знаниями основ: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Конституции Российской Федерации;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6 октября 2003 г. № 131-ФЗ «Об общих принципах организации местного самоуправления в Российской Федерации»;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2 марта 2007 г. № 25-ФЗ «О муниципальной службе в Российской Федерации»</w:t>
            </w:r>
            <w:r w:rsidR="00390A73">
              <w:t>;</w:t>
            </w:r>
          </w:p>
          <w:p w:rsidR="00C630E3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C630E3">
              <w:t>аконодательств</w:t>
            </w:r>
            <w:r w:rsidR="00390A73">
              <w:t>а</w:t>
            </w:r>
            <w:r w:rsidR="00C630E3">
              <w:t xml:space="preserve"> Краснодарского края о муниципальной службе»</w:t>
            </w:r>
            <w:r w:rsidR="00390A73">
              <w:t>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142099" w:rsidRPr="00A13FD7">
              <w:t>аконодательств</w:t>
            </w:r>
            <w:r w:rsidR="00390A73">
              <w:t>а</w:t>
            </w:r>
            <w:r w:rsidR="00142099" w:rsidRPr="00A13FD7">
              <w:t xml:space="preserve"> о противодействии коррупции;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У</w:t>
            </w:r>
            <w:r w:rsidR="00142099" w:rsidRPr="00A13FD7">
              <w:t>став</w:t>
            </w:r>
            <w:r w:rsidR="00C630E3">
              <w:t>а</w:t>
            </w:r>
            <w:r w:rsidR="00142099" w:rsidRPr="00A13FD7">
              <w:t xml:space="preserve"> муниципального образования </w:t>
            </w:r>
            <w:r w:rsidR="00890143">
              <w:t>Ейский район</w:t>
            </w:r>
            <w:r w:rsidR="00651DFB">
              <w:t>.</w:t>
            </w:r>
          </w:p>
          <w:p w:rsidR="00142099" w:rsidRPr="00A13FD7" w:rsidRDefault="00142099" w:rsidP="00142099">
            <w:pPr>
              <w:widowControl w:val="0"/>
              <w:autoSpaceDE w:val="0"/>
              <w:autoSpaceDN w:val="0"/>
              <w:adjustRightInd w:val="0"/>
              <w:ind w:firstLine="20"/>
              <w:jc w:val="both"/>
            </w:pPr>
          </w:p>
          <w:p w:rsidR="00214FB0" w:rsidRPr="00A13FD7" w:rsidRDefault="00142099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Обладать профессиональными навыками (умениями):</w:t>
            </w:r>
          </w:p>
          <w:p w:rsidR="00142099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на компьютере, в том числе в сети «Интернет»;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Работы в информационно-правовых системах;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Соблюдать этику делового общения при взаимодействии с гражданами;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Мыслить системно;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Планировать и рационально использовать рабочее время;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Достигать результата;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Иметь навыки коммуникации;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в стрессовых условиях;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Совершенствовать свой профессиональный уровень;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Эффективно планировать работу и контролировать ее выполнение;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Оперативно принимать и реализовывать управленческие решения;</w:t>
            </w:r>
          </w:p>
          <w:p w:rsidR="005B4B88" w:rsidRPr="00A13FD7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Вести деловые переговоры с представителями государственных органов, органов местного самоуправления.</w:t>
            </w:r>
          </w:p>
        </w:tc>
      </w:tr>
      <w:tr w:rsidR="007D61BB" w:rsidRPr="0076246E" w:rsidTr="00A13FD7">
        <w:trPr>
          <w:trHeight w:val="3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уровню профессионального образования</w:t>
            </w:r>
          </w:p>
          <w:p w:rsidR="00377BA0" w:rsidRPr="00A13FD7" w:rsidRDefault="007A6E33" w:rsidP="007B1B5B">
            <w:pPr>
              <w:shd w:val="clear" w:color="auto" w:fill="FFFFFF"/>
              <w:spacing w:line="343" w:lineRule="atLeast"/>
            </w:pPr>
            <w:r>
              <w:rPr>
                <w:color w:val="000000"/>
              </w:rPr>
              <w:t>В</w:t>
            </w:r>
            <w:r w:rsidRPr="007A6E33">
              <w:rPr>
                <w:color w:val="000000"/>
              </w:rPr>
              <w:t>ысшее профессиональное образование</w:t>
            </w:r>
            <w:r w:rsidR="000E5D3C">
              <w:rPr>
                <w:color w:val="000000"/>
              </w:rPr>
              <w:t xml:space="preserve"> не ниже уровня специалитета или магистратуры по профилю деятельности органов администрации муниципального образования Ейский район или по профилю замещаемой должности.</w:t>
            </w:r>
          </w:p>
        </w:tc>
      </w:tr>
      <w:tr w:rsidR="007D61BB" w:rsidRPr="0076246E" w:rsidTr="00A13FD7">
        <w:trPr>
          <w:trHeight w:val="40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32743" w:rsidRPr="00132743" w:rsidRDefault="00264356" w:rsidP="0013274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Профессиональное образование по профилю замещаемой должности</w:t>
            </w:r>
          </w:p>
          <w:p w:rsidR="007A6E33" w:rsidRDefault="000E5D3C" w:rsidP="007A6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отдела</w:t>
            </w:r>
            <w:r w:rsidR="007A6E33">
              <w:t xml:space="preserve"> должен иметь: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Высшее образование: 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направлению подготовки (специальности)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«Информационная безопасность»: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«Информационная безопасность»;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«Организация и технология защиты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«Комплексная защита объектов информатизации»;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«Комплексное обеспечение информационной безопасности автоматизированных систем»;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«Информационная безопасность телекоммуникационных систем»;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«Противодействие техническим разведкам»;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по направлению подготовки (специальности) 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«Электронная техника, радиотехника и связь»: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«Промышленная электроника»;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«Проектирование и технология радиоэлектронных средств»;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«Проектирование и технология электронно-вычислительных средств»;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«Средства связи с подвижными объектами; Защищенные системы связи»;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«Многоканальные телекоммуникационные системы»;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«Радиосвязь, радиовещание и телевидение»;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«Сети связи и системы коммутации»;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«Инфокоммуникационные технологии и системы связи»;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3) по направлению подготовки (специальности) 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«Автоматика и управление»: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«Управление и информатика в технических системах»;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«Управление в технических системах»;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«Автоматизация технологических процессов и производств»;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4) по направлению подготовки (специальности) 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«Информатика и вычислительная техника»: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«Информатика и вычислительная техника»;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«Вычислительные машины, комплексы, системы и сети»;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«Автоматизированные системы обработки информации и управления»;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«Системы автоматизированного проектирования»;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«Программное обеспечение вычислительной техники и автоматизированных систем»;</w:t>
            </w:r>
          </w:p>
          <w:p w:rsidR="000E5D3C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«Информационные системы и технологии»;</w:t>
            </w:r>
          </w:p>
          <w:p w:rsidR="00377BA0" w:rsidRPr="00A13FD7" w:rsidRDefault="000E5D3C" w:rsidP="000E5D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«Прикладная информатика».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B13784" w:rsidRDefault="007D61BB" w:rsidP="00B13784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стажу муниципальной (государственной) службы </w:t>
            </w:r>
          </w:p>
          <w:p w:rsidR="007D61BB" w:rsidRPr="00B13784" w:rsidRDefault="007A6E33" w:rsidP="00B13784">
            <w:pPr>
              <w:shd w:val="clear" w:color="auto" w:fill="FFFFFF"/>
              <w:spacing w:line="343" w:lineRule="atLeast"/>
              <w:rPr>
                <w:b/>
              </w:rPr>
            </w:pPr>
            <w:r>
              <w:t xml:space="preserve">Для замещения должности </w:t>
            </w:r>
            <w:r w:rsidR="000E5D3C">
              <w:t>начальника отдела установлено требование о наличии не менее одного года муниципальной службы или стажа работы по специальности, направлению подготовки.</w:t>
            </w:r>
          </w:p>
        </w:tc>
      </w:tr>
      <w:tr w:rsidR="007D61BB" w:rsidRPr="0076246E" w:rsidTr="00A13FD7">
        <w:trPr>
          <w:trHeight w:val="5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0F57E4" w:rsidP="00890143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Заработная плата</w:t>
            </w:r>
            <w:r w:rsidR="00A13FD7" w:rsidRPr="00A13FD7">
              <w:br/>
            </w:r>
            <w:r w:rsidR="00EB1298" w:rsidRPr="00A13FD7">
              <w:t xml:space="preserve">от </w:t>
            </w:r>
            <w:r w:rsidR="00AE33AD">
              <w:t>60000</w:t>
            </w:r>
            <w:r w:rsidR="00B73AD6">
              <w:t xml:space="preserve"> до </w:t>
            </w:r>
            <w:r w:rsidR="00AE33AD">
              <w:t>73000</w:t>
            </w:r>
            <w:bookmarkStart w:id="0" w:name="_GoBack"/>
            <w:bookmarkEnd w:id="0"/>
            <w:r w:rsidR="00EB1298" w:rsidRPr="00A13FD7">
              <w:rPr>
                <w:color w:val="FF0000"/>
              </w:rPr>
              <w:t xml:space="preserve"> </w:t>
            </w:r>
            <w:r w:rsidR="00EB1298" w:rsidRPr="00A13FD7">
              <w:t>рублей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266C62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Командировки</w:t>
            </w:r>
            <w:r w:rsidR="006B518E">
              <w:rPr>
                <w:b/>
              </w:rPr>
              <w:t>:</w:t>
            </w:r>
            <w:r w:rsidRPr="00A13FD7">
              <w:t xml:space="preserve"> </w:t>
            </w:r>
            <w:r w:rsidR="00A13FD7" w:rsidRPr="00A13FD7">
              <w:br/>
            </w:r>
            <w:r w:rsidR="00266C62">
              <w:t>П</w:t>
            </w:r>
            <w:r w:rsidR="00890143">
              <w:t>редусмотрены</w:t>
            </w:r>
          </w:p>
        </w:tc>
      </w:tr>
      <w:tr w:rsidR="00A13FD7" w:rsidRPr="0076246E" w:rsidTr="00A13FD7">
        <w:trPr>
          <w:trHeight w:val="1495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890143" w:rsidRDefault="00541C55" w:rsidP="00541C55">
            <w:pPr>
              <w:pStyle w:val="ConsPlusNormal"/>
            </w:pPr>
            <w:r>
              <w:rPr>
                <w:b/>
                <w:szCs w:val="24"/>
              </w:rPr>
              <w:t>Контактное лицо/ телефон</w:t>
            </w:r>
            <w:r w:rsidR="006B518E">
              <w:rPr>
                <w:b/>
                <w:szCs w:val="24"/>
              </w:rPr>
              <w:t>:</w:t>
            </w:r>
            <w:r>
              <w:rPr>
                <w:szCs w:val="24"/>
              </w:rPr>
              <w:br/>
            </w:r>
            <w:r w:rsidR="00890143">
              <w:rPr>
                <w:szCs w:val="24"/>
              </w:rPr>
              <w:t>Иващенко Татьяна Владимировна, начальник отдела муниципальной службы и кадровой работы администрации муниципального образования Ейский район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>Резюме направлять на электронный адрес: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hyperlink r:id="rId8" w:history="1">
              <w:r w:rsidR="00890143" w:rsidRPr="00F43ABF">
                <w:rPr>
                  <w:rStyle w:val="a5"/>
                </w:rPr>
                <w:t>munservice@yeiskraion.ru</w:t>
              </w:r>
            </w:hyperlink>
            <w:r w:rsidR="00890143">
              <w:t xml:space="preserve"> </w:t>
            </w:r>
          </w:p>
          <w:p w:rsidR="00A13FD7" w:rsidRPr="00A13FD7" w:rsidRDefault="00890143" w:rsidP="00A13F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541C55">
              <w:rPr>
                <w:szCs w:val="24"/>
              </w:rPr>
              <w:t>елефон</w:t>
            </w:r>
            <w:r>
              <w:rPr>
                <w:szCs w:val="24"/>
              </w:rPr>
              <w:t>: 8(86132)2-09-45</w:t>
            </w:r>
          </w:p>
        </w:tc>
      </w:tr>
    </w:tbl>
    <w:p w:rsidR="007D61BB" w:rsidRDefault="007D61BB" w:rsidP="007D61BB">
      <w:pPr>
        <w:pStyle w:val="ConsPlusNormal"/>
        <w:jc w:val="both"/>
        <w:rPr>
          <w:color w:val="FF0000"/>
          <w:sz w:val="16"/>
          <w:szCs w:val="16"/>
        </w:rPr>
      </w:pPr>
    </w:p>
    <w:p w:rsidR="00EA78C6" w:rsidRDefault="00EA78C6" w:rsidP="001153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5BD" w:rsidRDefault="00EA35BD" w:rsidP="0026435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A35BD" w:rsidSect="00A953D3">
      <w:headerReference w:type="default" r:id="rId9"/>
      <w:pgSz w:w="11906" w:h="16838"/>
      <w:pgMar w:top="1134" w:right="567" w:bottom="993" w:left="1701" w:header="709" w:footer="709" w:gutter="0"/>
      <w:cols w:space="1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A22" w:rsidRDefault="00505A22" w:rsidP="00A953D3">
      <w:r>
        <w:separator/>
      </w:r>
    </w:p>
  </w:endnote>
  <w:endnote w:type="continuationSeparator" w:id="0">
    <w:p w:rsidR="00505A22" w:rsidRDefault="00505A22" w:rsidP="00A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A22" w:rsidRDefault="00505A22" w:rsidP="00A953D3">
      <w:r>
        <w:separator/>
      </w:r>
    </w:p>
  </w:footnote>
  <w:footnote w:type="continuationSeparator" w:id="0">
    <w:p w:rsidR="00505A22" w:rsidRDefault="00505A22" w:rsidP="00A9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412451"/>
      <w:docPartObj>
        <w:docPartGallery w:val="Page Numbers (Top of Page)"/>
        <w:docPartUnique/>
      </w:docPartObj>
    </w:sdtPr>
    <w:sdtEndPr/>
    <w:sdtContent>
      <w:p w:rsidR="00A953D3" w:rsidRDefault="00A953D3">
        <w:pPr>
          <w:pStyle w:val="a7"/>
          <w:jc w:val="center"/>
        </w:pPr>
        <w:r w:rsidRPr="00A953D3">
          <w:rPr>
            <w:sz w:val="20"/>
            <w:szCs w:val="20"/>
          </w:rPr>
          <w:fldChar w:fldCharType="begin"/>
        </w:r>
        <w:r w:rsidRPr="00A953D3">
          <w:rPr>
            <w:sz w:val="20"/>
            <w:szCs w:val="20"/>
          </w:rPr>
          <w:instrText>PAGE   \* MERGEFORMAT</w:instrText>
        </w:r>
        <w:r w:rsidRPr="00A953D3">
          <w:rPr>
            <w:sz w:val="20"/>
            <w:szCs w:val="20"/>
          </w:rPr>
          <w:fldChar w:fldCharType="separate"/>
        </w:r>
        <w:r w:rsidRPr="00A953D3">
          <w:rPr>
            <w:sz w:val="20"/>
            <w:szCs w:val="20"/>
          </w:rPr>
          <w:t>2</w:t>
        </w:r>
        <w:r w:rsidRPr="00A953D3">
          <w:rPr>
            <w:sz w:val="20"/>
            <w:szCs w:val="20"/>
          </w:rPr>
          <w:fldChar w:fldCharType="end"/>
        </w:r>
      </w:p>
    </w:sdtContent>
  </w:sdt>
  <w:p w:rsidR="00A953D3" w:rsidRDefault="00A95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4B1"/>
    <w:multiLevelType w:val="hybridMultilevel"/>
    <w:tmpl w:val="1CCE5950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C9C"/>
    <w:multiLevelType w:val="hybridMultilevel"/>
    <w:tmpl w:val="A410878E"/>
    <w:lvl w:ilvl="0" w:tplc="DA4AD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B4D83"/>
    <w:multiLevelType w:val="hybridMultilevel"/>
    <w:tmpl w:val="C31CA758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3801"/>
    <w:multiLevelType w:val="hybridMultilevel"/>
    <w:tmpl w:val="F1249060"/>
    <w:lvl w:ilvl="0" w:tplc="DA4AD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6569D3"/>
    <w:multiLevelType w:val="hybridMultilevel"/>
    <w:tmpl w:val="DE563EEE"/>
    <w:lvl w:ilvl="0" w:tplc="0780F33C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16C75C0"/>
    <w:multiLevelType w:val="hybridMultilevel"/>
    <w:tmpl w:val="2DA8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749"/>
    <w:multiLevelType w:val="hybridMultilevel"/>
    <w:tmpl w:val="6D5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77A"/>
    <w:multiLevelType w:val="hybridMultilevel"/>
    <w:tmpl w:val="41304522"/>
    <w:lvl w:ilvl="0" w:tplc="9FE23C98">
      <w:start w:val="1"/>
      <w:numFmt w:val="decimal"/>
      <w:lvlText w:val="%1)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B"/>
    <w:rsid w:val="000157F4"/>
    <w:rsid w:val="00050D7D"/>
    <w:rsid w:val="000C622C"/>
    <w:rsid w:val="000E5D3C"/>
    <w:rsid w:val="000F57E4"/>
    <w:rsid w:val="001153A7"/>
    <w:rsid w:val="00131578"/>
    <w:rsid w:val="00132743"/>
    <w:rsid w:val="0013489B"/>
    <w:rsid w:val="00142099"/>
    <w:rsid w:val="0016506E"/>
    <w:rsid w:val="0018225E"/>
    <w:rsid w:val="001912BE"/>
    <w:rsid w:val="001920C3"/>
    <w:rsid w:val="001A284C"/>
    <w:rsid w:val="001B0948"/>
    <w:rsid w:val="001C220D"/>
    <w:rsid w:val="001D3276"/>
    <w:rsid w:val="001D5BAA"/>
    <w:rsid w:val="00213A40"/>
    <w:rsid w:val="00214FB0"/>
    <w:rsid w:val="00264356"/>
    <w:rsid w:val="00266C62"/>
    <w:rsid w:val="00284A6C"/>
    <w:rsid w:val="00287640"/>
    <w:rsid w:val="002941BF"/>
    <w:rsid w:val="002C47A6"/>
    <w:rsid w:val="002D6593"/>
    <w:rsid w:val="002D73E6"/>
    <w:rsid w:val="00340BDB"/>
    <w:rsid w:val="0035570B"/>
    <w:rsid w:val="00356D19"/>
    <w:rsid w:val="00377BA0"/>
    <w:rsid w:val="0038011E"/>
    <w:rsid w:val="00390A73"/>
    <w:rsid w:val="003A7166"/>
    <w:rsid w:val="003B7D2F"/>
    <w:rsid w:val="003C597B"/>
    <w:rsid w:val="003D5190"/>
    <w:rsid w:val="00420E17"/>
    <w:rsid w:val="004251A4"/>
    <w:rsid w:val="004408D2"/>
    <w:rsid w:val="00487102"/>
    <w:rsid w:val="0049161C"/>
    <w:rsid w:val="004B0A32"/>
    <w:rsid w:val="004D5E94"/>
    <w:rsid w:val="00504487"/>
    <w:rsid w:val="00505A22"/>
    <w:rsid w:val="00517B8F"/>
    <w:rsid w:val="00520851"/>
    <w:rsid w:val="00541C55"/>
    <w:rsid w:val="0055210C"/>
    <w:rsid w:val="00556BB1"/>
    <w:rsid w:val="00572A3A"/>
    <w:rsid w:val="005A6451"/>
    <w:rsid w:val="005B4B88"/>
    <w:rsid w:val="006222F4"/>
    <w:rsid w:val="00651DFB"/>
    <w:rsid w:val="00694B70"/>
    <w:rsid w:val="006B0304"/>
    <w:rsid w:val="006B518E"/>
    <w:rsid w:val="006E37F3"/>
    <w:rsid w:val="00715C1F"/>
    <w:rsid w:val="0076246E"/>
    <w:rsid w:val="0078325A"/>
    <w:rsid w:val="007A1D24"/>
    <w:rsid w:val="007A2EA2"/>
    <w:rsid w:val="007A6E33"/>
    <w:rsid w:val="007B1040"/>
    <w:rsid w:val="007B2085"/>
    <w:rsid w:val="007B7ADC"/>
    <w:rsid w:val="007D4E0C"/>
    <w:rsid w:val="007D61BB"/>
    <w:rsid w:val="00890143"/>
    <w:rsid w:val="008E05B2"/>
    <w:rsid w:val="008E68DD"/>
    <w:rsid w:val="00925927"/>
    <w:rsid w:val="00931787"/>
    <w:rsid w:val="009566A2"/>
    <w:rsid w:val="0096005B"/>
    <w:rsid w:val="00966B4D"/>
    <w:rsid w:val="009804F0"/>
    <w:rsid w:val="009D1014"/>
    <w:rsid w:val="00A109F6"/>
    <w:rsid w:val="00A13FD7"/>
    <w:rsid w:val="00A953D3"/>
    <w:rsid w:val="00AA0E8C"/>
    <w:rsid w:val="00AB41BE"/>
    <w:rsid w:val="00AB4D82"/>
    <w:rsid w:val="00AC5BA7"/>
    <w:rsid w:val="00AD69AA"/>
    <w:rsid w:val="00AE33AD"/>
    <w:rsid w:val="00B13784"/>
    <w:rsid w:val="00B73AD6"/>
    <w:rsid w:val="00B93CB7"/>
    <w:rsid w:val="00BD382F"/>
    <w:rsid w:val="00BE110A"/>
    <w:rsid w:val="00BE3979"/>
    <w:rsid w:val="00BE65AD"/>
    <w:rsid w:val="00BF71A6"/>
    <w:rsid w:val="00C218FA"/>
    <w:rsid w:val="00C34549"/>
    <w:rsid w:val="00C630E3"/>
    <w:rsid w:val="00CD08EC"/>
    <w:rsid w:val="00CD2098"/>
    <w:rsid w:val="00CF5428"/>
    <w:rsid w:val="00D81A59"/>
    <w:rsid w:val="00DF1859"/>
    <w:rsid w:val="00E32144"/>
    <w:rsid w:val="00E9276C"/>
    <w:rsid w:val="00EA35BD"/>
    <w:rsid w:val="00EA4CDF"/>
    <w:rsid w:val="00EA78C6"/>
    <w:rsid w:val="00EB1298"/>
    <w:rsid w:val="00EB2324"/>
    <w:rsid w:val="00EC143A"/>
    <w:rsid w:val="00F259FE"/>
    <w:rsid w:val="00F26E61"/>
    <w:rsid w:val="00F40CBB"/>
    <w:rsid w:val="00F41A6F"/>
    <w:rsid w:val="00F60612"/>
    <w:rsid w:val="00F701CF"/>
    <w:rsid w:val="00F839A5"/>
    <w:rsid w:val="00FB0DDA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B9B1"/>
  <w15:docId w15:val="{60A474B6-4751-4058-9DAA-D0EF3BE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624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01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13FD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ervice@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0E2A-C836-48B1-9D6A-2D06153C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DGH</dc:creator>
  <cp:lastModifiedBy>u04_03</cp:lastModifiedBy>
  <cp:revision>3</cp:revision>
  <cp:lastPrinted>2024-05-27T08:40:00Z</cp:lastPrinted>
  <dcterms:created xsi:type="dcterms:W3CDTF">2025-03-28T13:13:00Z</dcterms:created>
  <dcterms:modified xsi:type="dcterms:W3CDTF">2025-03-31T14:33:00Z</dcterms:modified>
</cp:coreProperties>
</file>