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27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>
      <w:pPr>
        <w:pStyle w:val="Normal"/>
        <w:ind w:hanging="0" w:left="5272"/>
        <w:rPr/>
      </w:pPr>
      <w:r>
        <w:rPr/>
      </w:r>
    </w:p>
    <w:p>
      <w:pPr>
        <w:pStyle w:val="Normal"/>
        <w:ind w:hanging="0" w:left="5272"/>
        <w:rPr/>
      </w:pPr>
      <w:r>
        <w:rPr>
          <w:sz w:val="28"/>
          <w:szCs w:val="28"/>
        </w:rPr>
        <w:t>УТВЕРЖДЕН</w:t>
      </w:r>
    </w:p>
    <w:p>
      <w:pPr>
        <w:pStyle w:val="Normal"/>
        <w:ind w:hanging="0" w:left="5272"/>
        <w:rPr/>
      </w:pPr>
      <w:r>
        <w:rPr>
          <w:sz w:val="28"/>
          <w:szCs w:val="28"/>
        </w:rPr>
        <w:t xml:space="preserve">постановлением муниципального образования Ейский  муниципаль-ный район Краснодарского края </w:t>
      </w:r>
    </w:p>
    <w:p>
      <w:pPr>
        <w:pStyle w:val="Normal"/>
        <w:ind w:hanging="0" w:left="5272"/>
        <w:rPr>
          <w:sz w:val="28"/>
          <w:szCs w:val="28"/>
        </w:rPr>
      </w:pPr>
      <w:r>
        <w:rPr>
          <w:sz w:val="28"/>
          <w:szCs w:val="28"/>
        </w:rPr>
        <w:t>от ____________ 2026 г.  № ______</w:t>
      </w:r>
    </w:p>
    <w:p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b/>
          <w:color w:val="000000"/>
          <w:sz w:val="28"/>
          <w:szCs w:val="28"/>
        </w:rPr>
        <w:t>АДМИНИСТРАТИВНЫЙ РЕГЛАМЕНТ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>предоставления муниципальной услуги «</w:t>
      </w:r>
      <w:r>
        <w:rPr>
          <w:rFonts w:cs="Times New Roman" w:ascii="Times New Roman" w:hAnsi="Times New Roman"/>
          <w:b/>
          <w:bCs/>
          <w:kern w:val="2"/>
          <w:sz w:val="28"/>
          <w:szCs w:val="28"/>
        </w:rPr>
        <w:t xml:space="preserve">Выдача задания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rFonts w:cs="Times New Roman" w:ascii="Times New Roman" w:hAnsi="Times New Roman"/>
          <w:b/>
          <w:bCs/>
          <w:kern w:val="2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kern w:val="2"/>
          <w:sz w:val="28"/>
          <w:szCs w:val="28"/>
        </w:rPr>
        <w:t xml:space="preserve">и разрешения  на проведение работ по сохранению объекта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rFonts w:cs="Times New Roman" w:ascii="Times New Roman" w:hAnsi="Times New Roman"/>
          <w:b/>
          <w:bCs/>
          <w:kern w:val="2"/>
          <w:sz w:val="28"/>
          <w:szCs w:val="28"/>
        </w:rPr>
        <w:t>культурного наследия местного (муниципального) значения</w:t>
      </w:r>
      <w:r>
        <w:rPr>
          <w:rFonts w:cs="Times New Roman" w:ascii="Times New Roman" w:hAnsi="Times New Roman"/>
          <w:b/>
          <w:bCs/>
          <w:sz w:val="28"/>
          <w:szCs w:val="28"/>
        </w:rPr>
        <w:t>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52485"/>
      <w:r>
        <w:rPr>
          <w:rFonts w:cs="Times New Roman" w:ascii="Times New Roman" w:hAnsi="Times New Roman"/>
          <w:color w:val="auto"/>
          <w:sz w:val="28"/>
          <w:szCs w:val="28"/>
        </w:rPr>
        <w:t>I. Общие положения</w:t>
      </w:r>
      <w:bookmarkEnd w:id="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52486"/>
      <w:r>
        <w:rPr>
          <w:rFonts w:cs="Times New Roman" w:ascii="Times New Roman" w:hAnsi="Times New Roman"/>
          <w:color w:val="auto"/>
          <w:sz w:val="28"/>
          <w:szCs w:val="28"/>
        </w:rPr>
        <w:t>1.1.Предмет регулирования административного регламента</w:t>
      </w:r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" w:name="sub_20011"/>
      <w:r>
        <w:rPr>
          <w:rFonts w:cs="Times New Roman" w:ascii="Times New Roman" w:hAnsi="Times New Roman"/>
          <w:sz w:val="28"/>
          <w:szCs w:val="28"/>
        </w:rPr>
        <w:t>1.1.1.Административный регламент устанавливает порядок и стандарт предоставления муниципальной услуги «</w:t>
      </w:r>
      <w:r>
        <w:rPr>
          <w:rFonts w:cs="Times New Roman" w:ascii="Times New Roman" w:hAnsi="Times New Roman"/>
          <w:bCs/>
          <w:kern w:val="2"/>
          <w:sz w:val="28"/>
          <w:szCs w:val="28"/>
        </w:rPr>
        <w:t>Выдача задания и разрешения                       на проведение работ по сохранению объекта культурного наследия местного (муниципального) значения</w:t>
      </w:r>
      <w:r>
        <w:rPr>
          <w:rFonts w:cs="Times New Roman" w:ascii="Times New Roman" w:hAnsi="Times New Roman"/>
          <w:sz w:val="28"/>
          <w:szCs w:val="28"/>
        </w:rPr>
        <w:t>» (далее - регламент, муниципальная услуга).</w:t>
      </w:r>
      <w:bookmarkEnd w:id="2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52487"/>
      <w:r>
        <w:rPr>
          <w:rFonts w:cs="Times New Roman" w:ascii="Times New Roman" w:hAnsi="Times New Roman"/>
          <w:color w:val="auto"/>
          <w:sz w:val="28"/>
          <w:szCs w:val="28"/>
        </w:rPr>
        <w:t>1.2. Круг Заявителей</w:t>
      </w:r>
      <w:bookmarkEnd w:id="3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4" w:name="sub_20012"/>
      <w:r>
        <w:rPr>
          <w:rFonts w:cs="Times New Roman" w:ascii="Times New Roman" w:hAnsi="Times New Roman"/>
          <w:sz w:val="28"/>
          <w:szCs w:val="28"/>
        </w:rPr>
        <w:t>1.2.1.</w:t>
      </w:r>
      <w:bookmarkEnd w:id="4"/>
      <w:r>
        <w:rPr>
          <w:rFonts w:cs="Times New Roman" w:ascii="Times New Roman" w:hAnsi="Times New Roman"/>
          <w:sz w:val="28"/>
          <w:szCs w:val="28"/>
        </w:rPr>
        <w:t> </w:t>
      </w:r>
      <w:bookmarkStart w:id="5" w:name="sub_20013"/>
      <w:bookmarkStart w:id="6" w:name="_Hlk174533085"/>
      <w:r>
        <w:rPr>
          <w:rFonts w:cs="Times New Roman" w:ascii="Times New Roman" w:hAnsi="Times New Roman"/>
          <w:sz w:val="28"/>
          <w:szCs w:val="28"/>
        </w:rPr>
        <w:t>Заявителем на получение задания на проведение работ                              по сохранению объекта культурного наследия местного (муниципального) значения является собственник (физическое лицо либо юридическое лицо),                    или иной законный владелец объекта культурного наследия.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Заявителем на получение разрешения на проведение работ                                 по сохранению объекта культурного наследия местного (муниципального) значения выступают индивидуальные предприниматели и юридические лица, имеющие лицензию на осуществление деятельности по сохранению объектов культурного наследия, заинтересованные в получении разрешения                               на проведение работ по сохранению объекта культурного наследия местного (муниципального) значения (далее - Заявители).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1.2.2. 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1.3. Требования к порядку информирования о правилах предоставления муниципальной услуги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sectPr>
          <w:type w:val="nextPage"/>
          <w:pgSz w:w="11906" w:h="16838"/>
          <w:pgMar w:left="1755" w:right="617" w:gutter="0" w:header="0" w:top="1134" w:footer="0" w:bottom="1134"/>
          <w:pgNumType w:start="1" w:fmt="decimal"/>
          <w:formProt w:val="false"/>
          <w:textDirection w:val="lrTb"/>
        </w:sect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1.3.1. Информирование по вопросам предоставления муниципальной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услуги, в том числе о сроках и порядке ее предоставления осуществляется работниками Управления в следующих формах (по выбору заявителя):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устной (при личном обращении заявителя и/или по телефону);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письменной (при письменном обращении заявителя по почте, электронной почте);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информационном стенде Управления в форме информационных (текстовых) материалов;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посредством информационно-телекоммуникационной сети «Интернет» (далее – сеть Интернет), в том числе: в федеральной государственной информационной системе «Единый портал государственных и муниципальных услуг (функций)» (далее – Единый портал);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 официальном сайте администрации муниципального образования Ейский муниципальный район Краснодарского края в информационно-телекоммуникационной сети «Интернет» http://yeiskraion.ru.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Информирование о ходе предоставления муниципальной услуги осуществляется работниками Управления в следующих формах (по выбору заявителя):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устной (при личном обращении заявителя и по телефону);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письменной (при письменном обращении заявителя по почте, электронной почте, посредством личного кабинета на Едином портале).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1.3.2. В случае устного обращения (лично или по телефону) заявителя работники Управления в часы приема осуществляют устное информирование (соответственно лично или по телефону) обратившегося за информацией заявителя.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1.3.3. 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10 рабочих дней с момента регистрации обращения в Управлении.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1.3.4. При консультировании заявителей о ходе предоставления муниципальной услуги в письменной форме информация направляется в срок, не превышающий 3 рабочих дней.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1.3.5. Справочная информация о месте нахождения и графиках работы, справочные телефоны, адрес электронной почты Управления размещается                   на официальном сайте на официальном сайте администрации муниципального образования Ейский муниципальный район Краснодарского края                                   в информационно-телекоммуникационной сети «Интернет» http://yeiskraion.ru, а также на информационных стендах в помещениях Управления.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52489"/>
      <w:bookmarkEnd w:id="5"/>
      <w:bookmarkEnd w:id="6"/>
      <w:r>
        <w:rPr>
          <w:rFonts w:cs="Times New Roman" w:ascii="Times New Roman" w:hAnsi="Times New Roman"/>
          <w:color w:val="auto"/>
          <w:sz w:val="28"/>
          <w:szCs w:val="28"/>
        </w:rPr>
        <w:t>II. Стандарт предоставления муниципальной услуги</w:t>
      </w:r>
      <w:bookmarkEnd w:id="7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52490"/>
      <w:r>
        <w:rPr>
          <w:rFonts w:cs="Times New Roman" w:ascii="Times New Roman" w:hAnsi="Times New Roman"/>
          <w:color w:val="auto"/>
          <w:sz w:val="28"/>
          <w:szCs w:val="28"/>
        </w:rPr>
        <w:t>2.1. Наименование муниципальной услуги</w:t>
      </w:r>
      <w:bookmarkEnd w:id="8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9" w:name="sub_20021"/>
      <w:r>
        <w:rPr>
          <w:rFonts w:cs="Times New Roman" w:ascii="Times New Roman" w:hAnsi="Times New Roman"/>
          <w:sz w:val="28"/>
          <w:szCs w:val="28"/>
        </w:rPr>
        <w:t>2.1.1 Муниципальная услуга «</w:t>
      </w:r>
      <w:r>
        <w:rPr>
          <w:rFonts w:cs="Times New Roman" w:ascii="Times New Roman" w:hAnsi="Times New Roman"/>
          <w:bCs/>
          <w:kern w:val="2"/>
          <w:sz w:val="28"/>
          <w:szCs w:val="28"/>
        </w:rPr>
        <w:t>Выдача задания и разрешения                               на проведение работ по сохранению объекта культурного наследия местного (муниципального) значения</w:t>
      </w:r>
      <w:r>
        <w:rPr>
          <w:rFonts w:cs="Times New Roman" w:ascii="Times New Roman" w:hAnsi="Times New Roman"/>
          <w:sz w:val="28"/>
          <w:szCs w:val="28"/>
        </w:rPr>
        <w:t>».</w:t>
      </w:r>
      <w:bookmarkEnd w:id="9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52491"/>
      <w:r>
        <w:rPr>
          <w:rFonts w:cs="Times New Roman" w:ascii="Times New Roman" w:hAnsi="Times New Roman"/>
          <w:color w:val="auto"/>
          <w:sz w:val="28"/>
          <w:szCs w:val="28"/>
        </w:rPr>
        <w:t>2.2. Наименование органа, предоставляющего муниципальную услугу</w:t>
      </w:r>
      <w:bookmarkEnd w:id="1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1" w:name="sub_20022"/>
      <w:bookmarkEnd w:id="11"/>
      <w:r>
        <w:rPr>
          <w:rFonts w:cs="Times New Roman" w:ascii="Times New Roman" w:hAnsi="Times New Roman"/>
          <w:sz w:val="28"/>
          <w:szCs w:val="28"/>
        </w:rPr>
        <w:t>2.2.1. Муниципальная услуга предоставляется администрацией муниципального образования Ейский муниципальный район Краснодарского края (далее - Уполномоченный орган) через управление архитектуры                          и градостроительства администрации муниципального образования Ейский район (далее - Управление).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2" w:name="sub_20023"/>
      <w:bookmarkStart w:id="13" w:name="sub_20022_Копия_1"/>
      <w:bookmarkEnd w:id="13"/>
      <w:r>
        <w:rPr>
          <w:rFonts w:cs="Times New Roman" w:ascii="Times New Roman" w:hAnsi="Times New Roman"/>
          <w:sz w:val="28"/>
          <w:szCs w:val="28"/>
        </w:rPr>
        <w:t>2.2.</w:t>
      </w:r>
      <w:bookmarkStart w:id="14" w:name="sub_20024"/>
      <w:bookmarkEnd w:id="12"/>
      <w:r>
        <w:rPr>
          <w:rFonts w:cs="Times New Roman" w:ascii="Times New Roman" w:hAnsi="Times New Roman"/>
          <w:sz w:val="28"/>
          <w:szCs w:val="28"/>
        </w:rPr>
        <w:t>2. Муниципальная услуга может осуществляется                                                 в многофункциональном центре предоставления государственных                                       и муниципальных услуг (далее - МФЦ), расположенном на территории Ейского муниципального района Краснодарского края,  при наличии соглашения                       о взаимодействии между МФЦ и Управлением.</w:t>
      </w:r>
      <w:bookmarkEnd w:id="14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52492"/>
      <w:r>
        <w:rPr>
          <w:rFonts w:cs="Times New Roman" w:ascii="Times New Roman" w:hAnsi="Times New Roman"/>
          <w:color w:val="auto"/>
          <w:sz w:val="28"/>
          <w:szCs w:val="28"/>
        </w:rPr>
        <w:t>2.3. Результат предоставления муниципальной услуги</w:t>
      </w:r>
      <w:bookmarkEnd w:id="15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6" w:name="sub_20025"/>
      <w:bookmarkEnd w:id="16"/>
      <w:r>
        <w:rPr>
          <w:rFonts w:cs="Times New Roman" w:ascii="Times New Roman" w:hAnsi="Times New Roman"/>
          <w:sz w:val="28"/>
          <w:szCs w:val="28"/>
        </w:rPr>
        <w:t>2.3.1. Результатом предоставления муниципальной услуги является: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2.3.1.1.</w:t>
      </w:r>
      <w:bookmarkStart w:id="17" w:name="_Hlk168640329"/>
      <w:r>
        <w:rPr>
          <w:rFonts w:cs="Times New Roman" w:ascii="Times New Roman" w:hAnsi="Times New Roman"/>
          <w:sz w:val="28"/>
          <w:szCs w:val="28"/>
        </w:rPr>
        <w:t xml:space="preserve"> При обращении заявителя за выдачей задания на проведение работ по сохранению объекта культурного наследия местного (муниципального) значения: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решение о выдаче задания на проведение работ по сохранению объекта культурного наследия местного (муниципального) значения;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решение об отказе в предоставлении муниципальной услуги.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2.3.1.2. При обращении заявителя за выдачей разрешения на проведение работ по сохранению объекта культурного наследия местного (муниципального) значения: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решение о выдаче разрешения на проведение работ по сохранению объекта культурного наследия местного (муниципального) значения;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решение об отказе в предоставлении муниципальной услуги.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2.3.2. Документом, содержащим </w:t>
      </w:r>
      <w:hyperlink w:anchor="Par731">
        <w:r>
          <w:rPr>
            <w:rStyle w:val="ListLabel1"/>
            <w:rFonts w:cs="Times New Roman" w:ascii="Times New Roman" w:hAnsi="Times New Roman"/>
            <w:sz w:val="28"/>
            <w:szCs w:val="28"/>
          </w:rPr>
          <w:t>решение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 предоставлении муниципальной услуги, на основании которого заявителю предоставляется результат муниципальной услуги, является</w:t>
      </w:r>
      <w:bookmarkEnd w:id="17"/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2.3.2. 1. При обращении заявителя за выдачей задания на проведение работ по сохранению объекта культурного наследия местного (муниципального) значения: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задание на проведение работ по сохранению объекта культурного наследия в 2 (двух) экземплярах, по форме согласно Приказа Министерства культуры РФ от 8 июня 2016 г. № 1278 «Об утверждении порядка выдачи задания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 (далее — Порядок выдачи задания);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kern w:val="2"/>
          <w:sz w:val="28"/>
          <w:szCs w:val="28"/>
        </w:rPr>
        <w:t xml:space="preserve">письмо </w:t>
      </w:r>
      <w:r>
        <w:rPr>
          <w:rFonts w:cs="Times New Roman" w:ascii="Times New Roman" w:hAnsi="Times New Roman"/>
          <w:color w:val="000000"/>
          <w:kern w:val="2"/>
          <w:sz w:val="28"/>
          <w:szCs w:val="28"/>
          <w:shd w:fill="FFFFFF" w:val="clear"/>
        </w:rPr>
        <w:t>Управления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 отказе в предоставлении муниципальной услуги.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2.3.2. 2. При обращении заявителя за выдачей разрешения на проведение работ по сохранению объекта культурного наследия местного (муниципального) значения:  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разрешение на проведение работ по сохранению объекта культурного наследия по форме согласно Приказа Министерства культуры Российской Федерации от 21 октября 2015 г. № 2625 «Об утверждении порядка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 (далее — Порядок выдачи разрешения);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kern w:val="2"/>
          <w:sz w:val="28"/>
          <w:szCs w:val="28"/>
        </w:rPr>
        <w:t>письмо Управления</w:t>
      </w:r>
      <w:r>
        <w:rPr>
          <w:rFonts w:cs="Times New Roman" w:ascii="Times New Roman" w:hAnsi="Times New Roman"/>
          <w:sz w:val="28"/>
          <w:szCs w:val="28"/>
        </w:rPr>
        <w:t xml:space="preserve"> об отказе в исправлении опечаток и (или) ошибок в документах, являющихся результатом предоставления муниципальной услуги.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18" w:name="sub_20025_Копия_1"/>
      <w:bookmarkStart w:id="19" w:name="sub_20025_Копия_1"/>
      <w:bookmarkEnd w:id="19"/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sub_52569"/>
      <w:r>
        <w:rPr>
          <w:rFonts w:cs="Times New Roman" w:ascii="Times New Roman" w:hAnsi="Times New Roman"/>
          <w:color w:val="auto"/>
          <w:sz w:val="28"/>
          <w:szCs w:val="28"/>
        </w:rPr>
        <w:t>2.4. Размер платы, взимаемой с заявителя при предоставлении муниципальной услуги, и способы ее взимания</w:t>
      </w:r>
      <w:bookmarkEnd w:id="2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1" w:name="sub_20220"/>
      <w:bookmarkEnd w:id="21"/>
      <w:r>
        <w:rPr>
          <w:rFonts w:cs="Times New Roman" w:ascii="Times New Roman" w:hAnsi="Times New Roman"/>
          <w:sz w:val="28"/>
          <w:szCs w:val="28"/>
        </w:rPr>
        <w:t>2.4.1. Взимание государственной пошлины или иной платы за предоставление муниципальной услуги, законодательством Российской Федерации не предусмотрено.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22" w:name="sub_20220_Копия_1"/>
      <w:bookmarkStart w:id="23" w:name="sub_20220_Копия_1"/>
      <w:bookmarkEnd w:id="23"/>
    </w:p>
    <w:p>
      <w:pPr>
        <w:pStyle w:val="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2.5.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2.5.1.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15 минут.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sub_52570"/>
      <w:r>
        <w:rPr>
          <w:rFonts w:cs="Times New Roman" w:ascii="Times New Roman" w:hAnsi="Times New Roman"/>
          <w:color w:val="auto"/>
          <w:sz w:val="28"/>
          <w:szCs w:val="28"/>
        </w:rPr>
        <w:t>2.6. Срок регистрации запроса заявителя о предоставлении муниципальной услуги</w:t>
      </w:r>
      <w:bookmarkEnd w:id="24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rPr>
          <w:rFonts w:ascii="Times New Roman" w:hAnsi="Times New Roman" w:eastAsia="Tahoma" w:cs="Times New Roman"/>
          <w:kern w:val="2"/>
          <w:sz w:val="28"/>
          <w:szCs w:val="28"/>
          <w:lang w:eastAsia="zh-CN" w:bidi="hi-IN"/>
        </w:rPr>
      </w:pPr>
      <w:bookmarkStart w:id="25" w:name="sub_20221"/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>2.6.1.</w:t>
      </w:r>
      <w:bookmarkEnd w:id="25"/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> </w:t>
      </w:r>
      <w:bookmarkStart w:id="26" w:name="sub_20222"/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>Заявление о предоставлении муниципальной услуги, представленное заявителем лично либо его представителем, регистрируется Управлении  в течение 1 рабочего дня с даты поступления такого запроса.</w:t>
      </w:r>
    </w:p>
    <w:p>
      <w:pPr>
        <w:pStyle w:val="Normal"/>
        <w:ind w:firstLine="709"/>
        <w:rPr>
          <w:rFonts w:ascii="Times New Roman" w:hAnsi="Times New Roman" w:eastAsia="Tahoma" w:cs="Times New Roman"/>
          <w:kern w:val="2"/>
          <w:sz w:val="28"/>
          <w:szCs w:val="28"/>
          <w:lang w:eastAsia="zh-CN" w:bidi="hi-IN"/>
        </w:rPr>
      </w:pPr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 xml:space="preserve">Заявление, поступившее в электронной форме на </w:t>
      </w:r>
      <w:r>
        <w:rPr>
          <w:rFonts w:eastAsia="Tahoma" w:cs="Times New Roman" w:ascii="Times New Roman" w:hAnsi="Times New Roman"/>
          <w:kern w:val="2"/>
          <w:sz w:val="28"/>
          <w:szCs w:val="28"/>
          <w:shd w:fill="FFFFFF" w:val="clear"/>
          <w:lang w:eastAsia="zh-CN" w:bidi="hi-IN"/>
        </w:rPr>
        <w:t xml:space="preserve">Единый портал </w:t>
      </w:r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 xml:space="preserve">регистрируется Управлением в день его поступления в случае отсутствия автоматической регистрации запросов на </w:t>
      </w:r>
      <w:r>
        <w:rPr>
          <w:rFonts w:eastAsia="Tahoma" w:cs="Times New Roman" w:ascii="Times New Roman" w:hAnsi="Times New Roman"/>
          <w:kern w:val="2"/>
          <w:sz w:val="28"/>
          <w:szCs w:val="28"/>
          <w:shd w:fill="FFFFFF" w:val="clear"/>
          <w:lang w:eastAsia="zh-CN" w:bidi="hi-IN"/>
        </w:rPr>
        <w:t>Едином портале.</w:t>
      </w:r>
    </w:p>
    <w:p>
      <w:pPr>
        <w:pStyle w:val="Normal"/>
        <w:ind w:firstLine="709"/>
        <w:rPr>
          <w:rFonts w:ascii="Times New Roman" w:hAnsi="Times New Roman" w:eastAsia="Tahoma" w:cs="Times New Roman"/>
          <w:kern w:val="2"/>
          <w:sz w:val="28"/>
          <w:szCs w:val="28"/>
          <w:lang w:eastAsia="zh-CN" w:bidi="hi-IN"/>
        </w:rPr>
      </w:pPr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>Заявление о предоставлении муниципальной услуги, поступивший посредством почтового отправления, регистрируется Управлением в течение              1 рабочего дня с даты поступления такого запроса.</w:t>
      </w:r>
    </w:p>
    <w:p>
      <w:pPr>
        <w:pStyle w:val="Normal"/>
        <w:ind w:firstLine="709"/>
        <w:rPr>
          <w:rFonts w:ascii="Times New Roman" w:hAnsi="Times New Roman" w:eastAsia="Tahoma" w:cs="Times New Roman"/>
          <w:kern w:val="2"/>
          <w:sz w:val="28"/>
          <w:szCs w:val="28"/>
          <w:lang w:eastAsia="zh-CN" w:bidi="hi-IN"/>
        </w:rPr>
      </w:pPr>
      <w:r>
        <w:rPr>
          <w:rFonts w:eastAsia="Tahoma" w:cs="Times New Roman" w:ascii="Times New Roman" w:hAnsi="Times New Roman"/>
          <w:kern w:val="2"/>
          <w:sz w:val="28"/>
          <w:szCs w:val="28"/>
          <w:lang w:eastAsia="zh-CN" w:bidi="hi-IN"/>
        </w:rPr>
        <w:t>Заявление, поступившее в нерабочее время, регистрируется Управлением в первый рабочий день, следующий за днем его получения.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sub_52571"/>
      <w:bookmarkEnd w:id="26"/>
      <w:r>
        <w:rPr>
          <w:rFonts w:cs="Times New Roman" w:ascii="Times New Roman" w:hAnsi="Times New Roman"/>
          <w:color w:val="auto"/>
          <w:sz w:val="28"/>
          <w:szCs w:val="28"/>
        </w:rPr>
        <w:t>2.7. Требования к помещениям, в которых предоставляется муниципальная услуга</w:t>
      </w:r>
      <w:bookmarkEnd w:id="27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8" w:name="sub_20223"/>
      <w:r>
        <w:rPr>
          <w:rFonts w:cs="Times New Roman" w:ascii="Times New Roman" w:hAnsi="Times New Roman"/>
          <w:sz w:val="28"/>
          <w:szCs w:val="28"/>
        </w:rPr>
        <w:t>2.7.1.</w:t>
      </w:r>
      <w:bookmarkEnd w:id="28"/>
      <w:r>
        <w:rPr>
          <w:rFonts w:cs="Times New Roman" w:ascii="Times New Roman" w:hAnsi="Times New Roman"/>
          <w:sz w:val="28"/>
          <w:szCs w:val="28"/>
        </w:rPr>
        <w:t xml:space="preserve"> Информация о графике (режиме) работы Управления размещается при входе в здание, в котором он осуществляет свою деятельность, на видном месте.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                             в помещение. Вход в здание должен быть оборудован информационной табличкой (вывеской), содержащей информацию об Управлении, осуществляющем предоставление муниципальной услуги, а также оборудован удобной лестницей с поручнями, пандусами для беспрепятственного передвижения граждан.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2.7.2. Прием документов в Управлении осуществляется в специально оборудованных помещениях или отведенных для этого кабинетах, оборудованных информационными стендами.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2.7.3. Прием заявителей при предоставлении муниципальной услуги осуществляется согласно графику (режиму) работы Управления: вторник, четверг, с 14.00 до 16.00.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sub_52572"/>
      <w:r>
        <w:rPr>
          <w:rFonts w:cs="Times New Roman" w:ascii="Times New Roman" w:hAnsi="Times New Roman"/>
          <w:color w:val="auto"/>
          <w:sz w:val="28"/>
          <w:szCs w:val="28"/>
        </w:rPr>
        <w:t>2.8. Показатели доступности и качества муниципальной услуги</w:t>
      </w:r>
      <w:bookmarkEnd w:id="29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bookmarkStart w:id="30" w:name="sub_20224"/>
      <w:r>
        <w:rPr>
          <w:rFonts w:cs="Times New Roman" w:ascii="Times New Roman" w:hAnsi="Times New Roman"/>
          <w:sz w:val="28"/>
          <w:szCs w:val="28"/>
        </w:rPr>
        <w:t>2.8.1.</w:t>
      </w:r>
      <w:bookmarkEnd w:id="30"/>
      <w:r>
        <w:rPr>
          <w:rFonts w:cs="Times New Roman" w:ascii="Times New Roman" w:hAnsi="Times New Roman"/>
          <w:sz w:val="28"/>
          <w:szCs w:val="28"/>
        </w:rPr>
        <w:t xml:space="preserve"> Основными показателями доступности и качества муниципальной услуги являются:</w:t>
      </w:r>
    </w:p>
    <w:p>
      <w:pPr>
        <w:pStyle w:val="Style36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                         при предоставлении муниципальной услуги и их продолжительность;</w:t>
      </w:r>
    </w:p>
    <w:p>
      <w:pPr>
        <w:pStyle w:val="Style36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 услуги;</w:t>
      </w:r>
    </w:p>
    <w:p>
      <w:pPr>
        <w:pStyle w:val="Style36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>
      <w:pPr>
        <w:pStyle w:val="Style36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услуги.</w:t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2.9. </w:t>
      </w:r>
      <w:bookmarkStart w:id="31" w:name="sub_52495_Копия_1"/>
      <w:bookmarkEnd w:id="31"/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>
      <w:pPr>
        <w:pStyle w:val="Normal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2.9.1. Основания для отказа в приеме документов, необходимых для предоставления муниципальной услуги законодательством Российской Федерации не предусмотрено.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2.10.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2.10.1. Основаниями для отказа в выдаче задания являются случаи, установленные пунктом 7 Порядка выдачи задания.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2.10.2. Основания для приостановления предоставления муниципальной услуги по выдаче задания законодательством Российской Федерации                          не предусмотрены.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2.10.3. Основаниями для отказа в предоставлении разрешения являются случаи, установленные пунктом 6 Порядка выдачи разрешения.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2.10.4. Основаниями для приостановления действия разрешения являются случаи, установленные пунктами 10, 11 Порядка выдачи разрешения.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2.11.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2.11.1. Иные требования, в том числе учитывающие особенности предоставления муниципальной услуги в МФЦ не предъявляются.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2.11.2. В случае представления запроса и прилагаемых к нему документов в электронной форме,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            и аутентификации в инфраструктуре, обеспечивающей информационно-технологическое взаимодействие информационных систем, используемых д               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                            с использованием интерактивной формы в электронном виде. Запрос направляется вместе с прикрепленными электронными документами. Запрос, направленный в форме электронного документа, заверяется электронной подписью в соответствии с требованиями Федерального закона от 6 апреля 2011 г. № 63-ФЗ «Об электронной подписи».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Требования к электронным формам запроса и форматам иных документов, предоставляемых заявителем в электронной форме и необходимых для предоставления муниципальной услуги, а также к форме результата предоставления муниципальной услуги: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Запрос и иные документы, предоставляемые заявителем в электронной форме представляются в следующих форматах: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xml - для формализованных документов;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doc, docx, odt - для документов с текстовым содержанием,                                 не включающим формулы;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xls, xlsx, ods - для документов, содержащих расчеты;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pdf, jpg, jpeg - для документов с текстовым содержанием, в том числе включающим формулы и (или) графические изображения, а также документов  с графическим содержанием.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                             в разрешении 300 - 500 dpi (масштаб 1:1) с использованием следующих режимов: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«черно-белый» (при отсутствии в документе графических изображений              и (или) цветного текста);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«оттенки серого» (при наличии в документе графических изображений, отличных от цветного графического изображения);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«цветной» или «режим полной цветопередачи» (при наличии в документе цветных графических изображений либо цветного текста) с сохранением всех аутентичных признаков подлинности, а именно: графической подписи лица, печати, углового штампа бланка.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Количество файлов должно соответствовать количеству документов, которые содержат текстовую и (или) графическую информацию.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</w:r>
    </w:p>
    <w:p>
      <w:pPr>
        <w:pStyle w:val="Heading1"/>
        <w:spacing w:before="0" w:after="0"/>
        <w:rPr/>
      </w:pPr>
      <w:bookmarkStart w:id="32" w:name="sub_52574"/>
      <w:bookmarkStart w:id="33" w:name="sub_41927_Копия_1"/>
      <w:bookmarkEnd w:id="33"/>
      <w:r>
        <w:rPr>
          <w:rFonts w:cs="Times New Roman" w:ascii="Times New Roman" w:hAnsi="Times New Roman"/>
          <w:color w:val="auto"/>
          <w:sz w:val="28"/>
          <w:szCs w:val="28"/>
        </w:rPr>
        <w:t>III. Состав и последовательность административных процедур</w:t>
      </w:r>
      <w:bookmarkEnd w:id="32"/>
      <w:r>
        <w:rPr>
          <w:rFonts w:cs="Times New Roman" w:ascii="Times New Roman" w:hAnsi="Times New Roman"/>
          <w:color w:val="auto"/>
          <w:sz w:val="28"/>
          <w:szCs w:val="28"/>
        </w:rPr>
        <w:t>,</w:t>
      </w:r>
      <w:r>
        <w:rPr/>
        <w:t xml:space="preserve"> </w:t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>с</w:t>
      </w:r>
      <w:r>
        <w:rPr>
          <w:rFonts w:cs="Times New Roman" w:ascii="Times New Roman" w:hAnsi="Times New Roman"/>
          <w:color w:val="auto"/>
          <w:sz w:val="28"/>
          <w:szCs w:val="28"/>
        </w:rPr>
        <w:t xml:space="preserve">рок предоставления муниципальной услуги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spacing w:before="0" w:after="0"/>
        <w:ind w:firstLine="708"/>
        <w:jc w:val="both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3.1. Выдача задания на проведение работ по сохранению объекта культурного наследия местного (муниципального) значения и разрешения                 на проведение работ по сохранению объекта культурного наследия местного (муниципального) значения: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3.1.1. Административные процедуры, осуществляемые при предоставлении муниципальной услуги: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прием и регистрация запроса о предоставлении муниципальной услуги;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принятие решения о предоставлении услуги (об отказе в предоставлении) муниципальной услуги;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предоставление результата муниципальной услуги.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3.1.2. Максимальный срок предоставления муниципальной услуги составляет 30 рабочих дней со дня регистрации заявления в  Управлении.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3.1.3. Перечень документов, необходимых для выдачи задания                              на проведение работ по сохранению объекта культурного наследия местного (муниципального) значения: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заявление, составленное по форме согласно приложению 2 к Порядку выдачи задания  (</w:t>
      </w:r>
      <w:r>
        <w:rPr>
          <w:rFonts w:cs="Times New Roman" w:ascii="Times New Roman" w:hAnsi="Times New Roman"/>
          <w:sz w:val="28"/>
          <w:szCs w:val="28"/>
        </w:rPr>
        <w:t>формирование заявления на Едином портале осуществляется посредством заполнения электронной формы заявления с приложением иных документов без необходимости дополнительной подачи заявления в какой-либо иной форме);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документ, подтверждающий полномочия представителя заявителя, - доверенность, оформленная в соответствии с требованиями законодательства Российской Федерации в случае, если за предоставлением муниципальной услуги обратился представитель заявителя.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Заявитель вправе по собственной инициативе представить: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заявителей юридических лиц - документ, подтверждающий полномочия лица, подписавшего заявление,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от имени юридического лица без доверенности (выписка               из Единого государственного реестра юридических лиц (далее - ЕГРЮЛ));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документ, подтверждающий права заявителя (собственности                            или владения) на объект культурного наследия в Едином государственном реестре недвижимости.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3.1.4. Перечень документов, необходимых для разрешения на проведение работ по сохранению объекта культурного наследия местного (муниципального) значения: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3.1.4.1. В случае проведения научно-исследовательских и изыскательских работ на объекте культурного наследия: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выписка из приказа о назначении на должность лица, имеющего право действовать без доверенности от имени заявителя (для юридического лица,                 при наличии);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согласие на обработку персональных данных по форме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согласно приложению 1 к регламенту;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заявление, составленное по форме согласно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приложению 2 к Порядку</w:t>
      </w:r>
      <w:r>
        <w:rPr>
          <w:rFonts w:cs="Times New Roman" w:ascii="Times New Roman" w:hAnsi="Times New Roman"/>
          <w:sz w:val="28"/>
          <w:szCs w:val="28"/>
        </w:rPr>
        <w:t xml:space="preserve"> выдачи разрешений (представляется отдельно на каждого заявителя, осуществляющего работы по сохранению объектов культурного наследия);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договора на разработку проектной документации по сохранению объекта культурного наследия либо на проведение технического обследования объекта культурного наследия, прошитая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схемы (графический план), изображающие места проведения натурных исследований в виде шурфов и зондажей (выполняются заявителем                             в произвольной форме), подлинники;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3.1.4.2. В случае проведения работ по реставрации и (или) приспособлению объекта культурного наследия для современного использования: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выписка из приказа о назначении на должность лица, имеющего право действовать без доверенности от имени заявителя (для юридического лица,                при наличии);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согласие на обработку персональных данных по форме согласно приложению 1 к регламенту;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заявление, составленное по форме согласно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приложению 3 к</w:t>
      </w:r>
      <w:r>
        <w:rPr>
          <w:rFonts w:cs="Times New Roman" w:ascii="Times New Roman" w:hAnsi="Times New Roman"/>
          <w:sz w:val="28"/>
          <w:szCs w:val="28"/>
        </w:rPr>
        <w:t xml:space="preserve"> Порядку выдачи разрешений (представляется отдельно на каждого заявителя, осуществляющего работы по сохранению объектов культурного наследия);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копия письма о согласовании проектной документации по сохранению объекта культурного наследия </w:t>
      </w:r>
      <w:r>
        <w:rPr>
          <w:rFonts w:cs="Times New Roman" w:ascii="Times New Roman" w:hAnsi="Times New Roman"/>
          <w:sz w:val="28"/>
          <w:szCs w:val="28"/>
        </w:rPr>
        <w:t>Управлением</w:t>
      </w:r>
      <w:r>
        <w:rPr>
          <w:rFonts w:cs="Times New Roman" w:ascii="Times New Roman" w:hAnsi="Times New Roman"/>
          <w:sz w:val="28"/>
          <w:szCs w:val="28"/>
        </w:rPr>
        <w:t xml:space="preserve"> (не представляется, если заявитель является субподрядчиком и ранее данная документация была представлена в </w:t>
      </w:r>
      <w:r>
        <w:rPr>
          <w:rFonts w:cs="Times New Roman" w:ascii="Times New Roman" w:hAnsi="Times New Roman"/>
          <w:sz w:val="28"/>
          <w:szCs w:val="28"/>
        </w:rPr>
        <w:t>Управление</w:t>
      </w:r>
      <w:r>
        <w:rPr>
          <w:rFonts w:cs="Times New Roman" w:ascii="Times New Roman" w:hAnsi="Times New Roman"/>
          <w:sz w:val="28"/>
          <w:szCs w:val="28"/>
        </w:rPr>
        <w:t xml:space="preserve"> генеральным подрядчиком);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копия документа на проведение авторского надзора (не представляется, если заявитель является субподрядчиком и ранее данный документ был представлен в </w:t>
      </w:r>
      <w:r>
        <w:rPr>
          <w:rFonts w:cs="Times New Roman" w:ascii="Times New Roman" w:hAnsi="Times New Roman"/>
          <w:sz w:val="28"/>
          <w:szCs w:val="28"/>
        </w:rPr>
        <w:t>Управление</w:t>
      </w:r>
      <w:r>
        <w:rPr>
          <w:rFonts w:cs="Times New Roman" w:ascii="Times New Roman" w:hAnsi="Times New Roman"/>
          <w:sz w:val="28"/>
          <w:szCs w:val="28"/>
        </w:rPr>
        <w:t xml:space="preserve"> генеральным подрядчиком), прошитая      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копия документа на проведение технического надзора (не представляется, если заявитель является субподрядчиком и ранее данный документ был представлен в </w:t>
      </w:r>
      <w:r>
        <w:rPr>
          <w:rFonts w:cs="Times New Roman" w:ascii="Times New Roman" w:hAnsi="Times New Roman"/>
          <w:sz w:val="28"/>
          <w:szCs w:val="28"/>
        </w:rPr>
        <w:t>Управление</w:t>
      </w:r>
      <w:r>
        <w:rPr>
          <w:rFonts w:cs="Times New Roman" w:ascii="Times New Roman" w:hAnsi="Times New Roman"/>
          <w:sz w:val="28"/>
          <w:szCs w:val="28"/>
        </w:rPr>
        <w:t xml:space="preserve"> генеральным подрядчиком), прошитая     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документа на проведение научного руководства, прошитая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 о выдаче разрешения (при наличии), прошитая и пронумерованная, заверенная заявителем.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3.1.4.3. В случае проведения консервации объекта культурного наследия, в том числе комплекса противоаварийных работ по защите объекта культурного наследия, которому угрожает быстрое разрушение, проводимых в целях предотвращения ухудшения состояния объекта культурного наследия                      без изменения дошедшего до настоящего времени облика указанного объекта культурного наследия и без изменения предмета охраны объекта культурного наследия: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выписка из приказа о назначении на должность лица, имеющего право действовать без доверенности от имени заявителя (для юридического лица, при наличии);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согласие на обработку персональных данных по форме согласно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приложению 1 к р</w:t>
      </w:r>
      <w:r>
        <w:rPr>
          <w:rFonts w:cs="Times New Roman" w:ascii="Times New Roman" w:hAnsi="Times New Roman"/>
          <w:sz w:val="28"/>
          <w:szCs w:val="28"/>
        </w:rPr>
        <w:t>егламенту;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заявление, составленное по форме согласно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приложению 4 к</w:t>
      </w:r>
      <w:r>
        <w:rPr>
          <w:rFonts w:cs="Times New Roman" w:ascii="Times New Roman" w:hAnsi="Times New Roman"/>
          <w:sz w:val="28"/>
          <w:szCs w:val="28"/>
        </w:rPr>
        <w:t xml:space="preserve"> Порядку выдачи разрешений (представляется отдельно на каждого заявителя, осуществляющего работы по сохранению объектов культурного наследия);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документа на проведение авторского надзора (не представляется, если заявитель является субподрядчиком и ранее данный документ был представлен в Управление генеральным подрядчиком), прошитая        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документа на проведение технического надзора (не представляется, если заявитель является субподрядчиком и ранее данный документ был представлен в Управление генеральным подрядчиком), прошитая           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документа на проведение научного руководства, прошитая  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 о выдаче разрешения (при наличии), прошитая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проектная документация (рабочая документация) по проведению консервации и (или) противоаварийных работ на объекте культурного наследия, подписанная уполномоченными лицами (не представляется, если заявитель является субподрядчиком и ранее данная документация была представлена в Управление генеральным подрядчиком), подлинник.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3.1.4.4. В случае проведения работ,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особенностей, составляющих предмет охраны: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выписка из приказа о назначении на должность лица, имеющего право действовать без доверенности от имени заявителя (для юридического лица,              при наличии);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согласие на обработку персональных данных по форме согласно приложению 1 к регламенту;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заявление, составленное по форме согласно приложению 5 к Порядку выдачи разрешений (представляется отдельно на каждого заявителя, осуществляющего работы по сохранению объектов культурного наследия);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документа на проведение авторского надзора (не представляется, если заявитель является субподрядчиком и ранее данный документ                            был представлен в Управление генеральным подрядчиком), прошитая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документа на проведение научного руководства, прошитая                         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 о выдаче разрешения (при наличии), прошитая и пронумерованная, заверенная заявителем;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проектная документация (рабочая документация) либо рабочие чертежи на проведение локальных ремонтных работ с ведомостью объемов таких работ, согласованные с заказчиком (не представляются, если заявитель является субподрядчиком и ранее данная документация была представлена в Управление генеральным подрядчиком), подлинники.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заявлению заявитель вправе приложить: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документ, подтверждающий полномочия лица, подписавшего заявление, действовать от имени юридического лица без доверенности (выписка из Единого государственного реестра юридических лиц);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сведения о лицензии на осуществление деятельности по сохранению объектов культурного наследия (памятников истории и культуры) народов Российской Федерации в отношении организации, разработавшей проект в виде выписки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 либо копии приказа Минкультуры России о принятом решении о предоставлении лицензии, либо в виде справки об отсутствии запрашиваемых сведений, которая выдается в случае отсутствия в указанном реестре сведений о лицензиях или при невозможности определения конкретного лицензиата, представленные в порядке, предусмотренном Федеральным законом от 4 мая 2011 г. </w:t>
      </w: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 xml:space="preserve"> 99-ФЗ "О лицензировании отдельных видов деятельности", либо копию лицензии, выданной в установленном федеральным законодательством порядке.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3.1.5. Представление заявителем заявления и документов, необходимых для предоставления муниципальной услуги, осуществляется: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посредством личного обращения в Управление или в МФЦ (в случае наличия соглашения);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электронной форме через Единый портал.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3.1.6. Административная процедура принятия решения о предоставлении (об отказе в предоставлении) муниципальной услуги заключается в передаче запроса в течение 1 рабочего дня после его регистрации должностному лицу, работнику Управления, назначенному исполнителем для рассмотрения                         и подготовки результата предоставления муниципальной услуги (далее - исполнитель).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3.1.7. Исполнитель проверяет запрос на предмет наличия или отсутствия следующих оснований для отказа в предоставлении муниципальной услуги: </w:t>
      </w:r>
    </w:p>
    <w:p>
      <w:pPr>
        <w:pStyle w:val="Normal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в заявлении работы не соответствуют требованиям законодательства Российской Федерации и правовых актов Краснодарского края в области сохранения объектов культурного наследия, а также требованиям охранного обязательства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 и культуры) народов Российской Федерации;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отсутствие у заявителя в лицензии видов работ, указанных в заявлении               о предоставлении муниципальной услуги;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прекращение или приостановление действия одного или нескольких документов, служащих основанием для предоставления разрешения;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несоответствие представленных документов подпунктам 3.1.4.3 и 3.1.4.4 пункта 3.1.4 подраздела 3.1 настоящего раздела, требованиям статей 5(1), 36, 40 -</w:t>
      </w:r>
      <w:r>
        <w:rPr>
          <w:sz w:val="28"/>
          <w:szCs w:val="28"/>
          <w:shd w:fill="FFFFFF" w:val="clear"/>
        </w:rPr>
        <w:t xml:space="preserve"> 42, 45, 47(2), 47(3) Федерального закона "Об объектах культурного наследия (памятниках истории и культуры) народов Российской Федерации"                             от 25 июня 2002 г. № 73-ФЗ;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несоответствие видов работ, указанных в заявлении о предоставлении муниципальной услуги, ранее согласованной проектной документации                       по сохранению объекта культурного наследия;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некомплектность представленных документов, перечисленных                             в подпунктах 3.1.3 - 3.1.4 подраздела 3.1 настоящего раздела, или недостоверность указанных в них сведений;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приостановление деятельности (ликвидация) юридического лица — заявителя;</w:t>
      </w:r>
    </w:p>
    <w:p>
      <w:pPr>
        <w:pStyle w:val="Normal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подписание заявления неуполномоченным лицом.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В случае наличия оснований для отказа в предоставлении  муниципальной услуги исполнитель подготавливает проект решения (письмо) об отказе в предоставлении муниципальной услуги и организует его подписание </w:t>
      </w:r>
      <w:r>
        <w:rPr>
          <w:sz w:val="28"/>
          <w:szCs w:val="28"/>
          <w:shd w:fill="FFFFFF" w:val="clear"/>
        </w:rPr>
        <w:t>уполномоченным должностным лицом Управления.</w:t>
      </w:r>
    </w:p>
    <w:p>
      <w:pPr>
        <w:pStyle w:val="Normal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3.1.7. В случае отсутствия оснований для отказа в предоставлении муниципальной услуги исполнитель подготавливает:</w:t>
      </w:r>
    </w:p>
    <w:p>
      <w:pPr>
        <w:pStyle w:val="Normal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проект задания на проведение работ по сохранению объекта культурного наследия местного (муниципального) значения, выявленного объекта культурного наследия в 2 экземплярах и организует его утверждение</w:t>
      </w:r>
      <w:r>
        <w:rPr>
          <w:rFonts w:cs="Times New Roman" w:ascii="Times New Roman" w:hAnsi="Times New Roman"/>
          <w:sz w:val="28"/>
          <w:szCs w:val="28"/>
          <w:shd w:fill="FFFF00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уполномоченным должностным Управления. Задание направляется (выдается) заявителю на согласование в 2 экземплярах. Один экземпляр согласованного задания возвращается заявителем в Управление.</w:t>
      </w:r>
    </w:p>
    <w:p>
      <w:pPr>
        <w:pStyle w:val="Normal"/>
        <w:rPr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проект решения о выдаче разрешения на проведение работ по сохранению объекта культурного наследия местного (муниципального) значения, выявленного объекта культурного наследия и организует его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подписание уполномоченным должностным лицом Управления. Факт выдачи разрешения заявителю регистрируется исполнителем в Журнале учета выдачи разрешений по форме, установленной приложением 6 к Порядку выдачи разрешений.</w:t>
      </w:r>
    </w:p>
    <w:p>
      <w:pPr>
        <w:pStyle w:val="Normal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случае наличия оснований для отказа в предоставлении муниципальной услуги исполнитель подготавливает письмо об отказе в предоставлении муниципальной услуги и организует его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подписание уполномоченным должностным лицом Управления.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3.1.8. Результат муниципальной услуги направляется (выдается) заявителю способом, выбранным заявителем в заявлении о предоставлении муниципальной услуги.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Выдача результата предоставления муниципальной услуги заявителю Управлением осуществляется только по адресу нахождения Управления ввиду отсутствия его территориальных структурных подразделений.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3.1.9. Срок предоставления муниципальной услуги: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3.1.9.1. В соответствии с Порядком выдачи задания срок предоставления муниципальной услуги по выдаче задания (отказ в выдаче задания – не более 30 рабочих дней с даты регистрации документов (присвоения входящего номера) в Управлении.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3.1.9.2. В соответствии с Порядком выдачи разрешения сроки предоставления муниципальной услуги по выдаче разрешения: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случае представления документов на бумажном носителе – не более 30 рабочих дней с даты регистрации заявления о выдаче разрешения в Управлении (продление срока оказания муниципальной услуги не предусмотрено);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в случае представления документов посредством обращения на Единый портал – не более 15 рабочих дней с даты регистрации заявления о выдаче разрешения в Управлении (срок предоставления муниципальной услуги может быть продлен, но не более чем на 3 рабочих дня, в случае необходимости уточнения (дополнения) заявителем представленных документов).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В общий срок предоставления муниципальной услуги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Срок выдачи (направления) документов, являющихся результатом предоставления муниципальной услуги, - не позднее 3 рабочих дней со дня подписания документов, являющихся результатом предоставления услуги.</w:t>
      </w:r>
    </w:p>
    <w:p>
      <w:pPr>
        <w:pStyle w:val="Normal"/>
        <w:rPr/>
      </w:pPr>
      <w:r>
        <w:rPr>
          <w:sz w:val="28"/>
          <w:szCs w:val="28"/>
        </w:rPr>
        <w:t>В случае обращения заявителя за получением муниципальной услуги                   в МФЦ (при наличии соглашения), срок предоставления муниципальной услуги исчисляется с даты регистрации заявления в Управлении, о чем работник МФЦ уведомляет заявителя.</w:t>
      </w:r>
      <w:r>
        <w:rPr/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3.1.10. В соответствии с пунктами 1, 2, 4, 5 части 1 статьи 7 Федеральный закон от 27 июля 2010 г. № 210-ФЗ «Об организации предоставления государственных и муниципальных услуг» (далее - Федеральный закон                       № 210-ФЗ) запрещается требовать от заявителя: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                         с предоставлением муниципальной услуги;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 Федерального закона № 210-ФЗ,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             в предоставлении муниципальной услуги, за исключением случаев, предусмотренных подпунктами «а»-«г» пункта 4 части 1 статьи 7 Федерального закона № 210-ФЗ;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en-US"/>
        </w:rPr>
        <w:t>IV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. Исправление допущенных опечаток и (или) ошибок в выданном в результате предоставлении Услуги документе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4.1. В случае если в документах, выданных в результате предоставления муниципальной услуги в соответствии с подпунктами 3.1.3 - 3.1.4 подраздела 3.1 раздела 3 выявлены опечатки и (или) ошибки, заявитель вправе обратиться               в Управление с заявлением об их исправлении.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4.2. Административные процедуры, осуществляемые при исправлении опечаток и (или) ошибок: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прием и регистрация заявления об исправлении опечаток и (или) ошибок в выданных в результате предоставления муниципальной услуги документах (далее - заявление об исправлении опечаток и (или) ошибок);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принятие решения об исправлении (об отказе в исправлении) опечаток             и (или) ошибок в выданных в результате предоставления муниципальной услуги документах;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выдача (направление) заявителю исправленного документа либо уведомления об отсутствии опечаток и (или) ошибок в выданных в результате предоставления муниципальной услуги документах.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4.3. Максимальный срок предоставления варианта муниципальной услуги составляет 5 рабочих дней со дня регистрации заявления об исправлении опечаток и (или) ошибок в Управлении.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4.4. Документами, необходимыми для исправления опечаток и (или) ошибок, являются:</w:t>
      </w:r>
    </w:p>
    <w:p>
      <w:pPr>
        <w:pStyle w:val="Normal"/>
        <w:rPr>
          <w:rFonts w:eastAsia="DejaVu Sans" w:eastAsiaTheme="minorEastAsia"/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</w:rPr>
        <w:t>заявление об исправлении опечаток и (или) ошибок в произвольной форме 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документ, подтверждающий полномочия представителя заявителя, - доверенность, оформленная в соответствии с требованиями законодательства Российской Федерации (в случае обращения представителя заявителя).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Заявитель вправе по собственной инициативе представить документ, подтверждающий полномочия лица, подписавшего заявление, действовать от имени юридического лица без доверенности (выписка из Единого государственного реестра юридических лиц).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4.5. Представление заявителем заявления об исправлении опечаток                        и (или) ошибок и документов  осуществляется: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посредством личного обращения в Управление или в МФЦ (в случае наличия соглашения);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электронной форме через Единый портал.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ab/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  <w:t>IV. Способы информирования заявителя об изменении</w:t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</w:rPr>
        <w:t xml:space="preserve">статуса рассмотрения заявления о предоставлении муниципальной услуги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4.1.Перечень способов информирования заявителя об изменении статуса рассмотрения заявления о предоставлении муниципальной услуги: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личном обращении заявителя предоставляется информация о статусе рассмотрения заявления о предоставлении муниципальной услуги;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посредством электронной почты заявителя предоставляется информация о статусе рассмотрения заявления о предоставлении муниципальной услуги;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личном кабинете заявителя на Едином портале размещаются статусы                  о ходе предоставления муниципальной услуги: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заявление (запрос) зарегистрировано;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муниципальная услуга предоставлена;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предоставлении муниципальной услуги отказано.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hanging="0"/>
        <w:rPr/>
      </w:pPr>
      <w:r>
        <w:rPr>
          <w:sz w:val="28"/>
          <w:szCs w:val="28"/>
        </w:rPr>
        <w:t>Начальник управления архитектуры</w:t>
      </w:r>
    </w:p>
    <w:p>
      <w:pPr>
        <w:pStyle w:val="Normal"/>
        <w:ind w:hanging="0"/>
        <w:rPr/>
      </w:pPr>
      <w:r>
        <w:rPr>
          <w:sz w:val="28"/>
          <w:szCs w:val="28"/>
        </w:rPr>
        <w:t>и градостроительства администрации</w:t>
      </w:r>
    </w:p>
    <w:p>
      <w:pPr>
        <w:pStyle w:val="Normal"/>
        <w:ind w:hanging="0"/>
        <w:rPr/>
      </w:pPr>
      <w:r>
        <w:rPr>
          <w:sz w:val="28"/>
          <w:szCs w:val="28"/>
        </w:rPr>
        <w:t>муниципального образования Ейский район                                   Е.Г. Медведева</w:t>
      </w:r>
    </w:p>
    <w:p>
      <w:pPr>
        <w:pStyle w:val="Normal"/>
        <w:rPr>
          <w:sz w:val="28"/>
        </w:rPr>
      </w:pPr>
      <w:r>
        <w:rPr>
          <w:sz w:val="28"/>
        </w:rPr>
      </w:r>
      <w:bookmarkStart w:id="34" w:name="sub_21000"/>
      <w:bookmarkStart w:id="35" w:name="sub_21000"/>
      <w:bookmarkEnd w:id="35"/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hanging="0" w:left="453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sectPr>
      <w:headerReference w:type="default" r:id="rId2"/>
      <w:footerReference w:type="even" r:id="rId3"/>
      <w:footerReference w:type="default" r:id="rId4"/>
      <w:footerReference w:type="first" r:id="rId5"/>
      <w:type w:val="nextPage"/>
      <w:pgSz w:w="11906" w:h="16838"/>
      <w:pgMar w:left="1701" w:right="567" w:gutter="0" w:header="645" w:top="1204" w:footer="720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PT Astra Serif">
    <w:charset w:val="cc"/>
    <w:family w:val="roman"/>
    <w:pitch w:val="variable"/>
  </w:font>
  <w:font w:name="Times New Roman CYR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w:b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w:b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bookmarkStart w:id="36" w:name="PageNumWizard_HEADER_Базовый1"/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15</w:t>
    </w:r>
    <w:r>
      <w:rPr>
        <w:rFonts w:ascii="Times New Roman" w:hAnsi="Times New Roman"/>
      </w:rPr>
      <w:fldChar w:fldCharType="end"/>
    </w:r>
    <w:bookmarkEnd w:id="36"/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Arial" w:cs="DejaVu Sans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5179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 CYR" w:hAnsi="Times New Roman CYR" w:eastAsia="DejaVu Sans" w:cs="Times New Roman CYR" w:eastAsiaTheme="minorEastAsia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45179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Normal"/>
    <w:next w:val="Normal"/>
    <w:link w:val="21"/>
    <w:uiPriority w:val="9"/>
    <w:semiHidden/>
    <w:unhideWhenUsed/>
    <w:qFormat/>
    <w:rsid w:val="006c4884"/>
    <w:pPr>
      <w:keepNext w:val="true"/>
      <w:keepLines/>
      <w:spacing w:before="200" w:after="0"/>
      <w:outlineLvl w:val="1"/>
    </w:pPr>
    <w:rPr>
      <w:rFonts w:ascii="Arial" w:hAnsi="Arial" w:eastAsia="DejaVu Sans" w:cs="DejaVu Sans" w:asciiTheme="majorHAnsi" w:cstheme="majorBidi" w:eastAsiaTheme="majorEastAsia" w:hAnsiTheme="majorHAnsi"/>
      <w:b/>
      <w:bCs/>
      <w:color w:themeColor="accent1" w:val="18A303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ea60d0"/>
    <w:pPr>
      <w:keepNext w:val="true"/>
      <w:keepLines/>
      <w:spacing w:before="200" w:after="0"/>
      <w:outlineLvl w:val="2"/>
    </w:pPr>
    <w:rPr>
      <w:rFonts w:ascii="Arial" w:hAnsi="Arial" w:eastAsia="DejaVu Sans" w:cs="DejaVu Sans" w:asciiTheme="majorHAnsi" w:cstheme="majorBidi" w:eastAsiaTheme="majorEastAsia" w:hAnsiTheme="majorHAnsi"/>
      <w:b/>
      <w:bCs/>
      <w:color w:themeColor="accent1" w:val="18A303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6a6bb2"/>
    <w:pPr>
      <w:keepNext w:val="true"/>
      <w:keepLines/>
      <w:spacing w:before="200" w:after="0"/>
      <w:outlineLvl w:val="3"/>
    </w:pPr>
    <w:rPr>
      <w:rFonts w:ascii="Arial" w:hAnsi="Arial" w:eastAsia="DejaVu Sans" w:cs="DejaVu Sans" w:asciiTheme="majorHAnsi" w:cstheme="majorBidi" w:eastAsiaTheme="majorEastAsia" w:hAnsiTheme="majorHAnsi"/>
      <w:b/>
      <w:bCs/>
      <w:i/>
      <w:iCs/>
      <w:color w:themeColor="accent1" w:val="18A303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rsid w:val="00245179"/>
    <w:rPr>
      <w:rFonts w:ascii="Times New Roman CYR" w:hAnsi="Times New Roman CYR" w:eastAsia="DejaVu Sans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0" w:customStyle="1">
    <w:name w:val="Цветовое выделение"/>
    <w:uiPriority w:val="99"/>
    <w:qFormat/>
    <w:rsid w:val="00245179"/>
    <w:rPr>
      <w:b/>
      <w:bCs/>
      <w:color w:val="26282F"/>
    </w:rPr>
  </w:style>
  <w:style w:type="character" w:styleId="Style11" w:customStyle="1">
    <w:name w:val="Гипертекстовая ссылка"/>
    <w:basedOn w:val="Style10"/>
    <w:uiPriority w:val="99"/>
    <w:qFormat/>
    <w:rsid w:val="00245179"/>
    <w:rPr>
      <w:b/>
      <w:bCs/>
      <w:color w:val="106BBE"/>
    </w:rPr>
  </w:style>
  <w:style w:type="character" w:styleId="Style12" w:customStyle="1">
    <w:name w:val="Продолжение ссылки"/>
    <w:basedOn w:val="Style11"/>
    <w:uiPriority w:val="99"/>
    <w:qFormat/>
    <w:rsid w:val="00245179"/>
    <w:rPr>
      <w:b/>
      <w:bCs/>
      <w:color w:val="106BBE"/>
    </w:rPr>
  </w:style>
  <w:style w:type="character" w:styleId="Style13" w:customStyle="1">
    <w:name w:val="Цветовое выделение для Текст"/>
    <w:uiPriority w:val="99"/>
    <w:qFormat/>
    <w:rsid w:val="00245179"/>
    <w:rPr>
      <w:rFonts w:ascii="Times New Roman CYR" w:hAnsi="Times New Roman CYR" w:cs="Times New Roman CY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45179"/>
    <w:rPr>
      <w:rFonts w:ascii="Times New Roman CYR" w:hAnsi="Times New Roman CYR" w:eastAsia="DejaVu Sans" w:cs="Times New Roman CYR" w:eastAsiaTheme="minorEastAsia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245179"/>
    <w:rPr>
      <w:rFonts w:ascii="Times New Roman CYR" w:hAnsi="Times New Roman CYR" w:eastAsia="DejaVu Sans" w:cs="Times New Roman CYR" w:eastAsiaTheme="minorEastAsia"/>
      <w:sz w:val="24"/>
      <w:szCs w:val="24"/>
      <w:lang w:eastAsia="ru-RU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9e7f74"/>
    <w:rPr>
      <w:rFonts w:ascii="Times New Roman CYR" w:hAnsi="Times New Roman CYR" w:eastAsia="DejaVu Sans" w:cs="Times New Roman CYR" w:eastAsiaTheme="minorEastAsia"/>
      <w:sz w:val="20"/>
      <w:szCs w:val="20"/>
      <w:lang w:eastAsia="ru-RU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 w:customStyle="1">
    <w:name w:val="Footnote Characters11"/>
    <w:qFormat/>
    <w:rPr>
      <w:vertAlign w:val="superscript"/>
    </w:rPr>
  </w:style>
  <w:style w:type="character" w:styleId="FootnoteCharacters111" w:customStyle="1">
    <w:name w:val="Footnote Characters111"/>
    <w:qFormat/>
    <w:rPr>
      <w:vertAlign w:val="superscript"/>
    </w:rPr>
  </w:style>
  <w:style w:type="character" w:styleId="FootnoteCharacters1111" w:customStyle="1">
    <w:name w:val="Footnote Characters1111"/>
    <w:basedOn w:val="DefaultParagraphFont"/>
    <w:uiPriority w:val="99"/>
    <w:semiHidden/>
    <w:unhideWhenUsed/>
    <w:qFormat/>
    <w:rsid w:val="009e7f74"/>
    <w:rPr>
      <w:vertAlign w:val="superscript"/>
    </w:rPr>
  </w:style>
  <w:style w:type="character" w:styleId="InternetLink" w:customStyle="1">
    <w:name w:val="Internet Link"/>
    <w:basedOn w:val="DefaultParagraphFont"/>
    <w:unhideWhenUsed/>
    <w:qFormat/>
    <w:rsid w:val="009e7f74"/>
    <w:rPr>
      <w:rFonts w:cs="Times New Roman"/>
      <w:color w:val="0000FF"/>
      <w:u w:val="single"/>
    </w:rPr>
  </w:style>
  <w:style w:type="character" w:styleId="ConsPlusNormal" w:customStyle="1">
    <w:name w:val="ConsPlusNormal Знак"/>
    <w:link w:val="ConsPlusNormal1"/>
    <w:qFormat/>
    <w:locked/>
    <w:rsid w:val="009e7f74"/>
    <w:rPr>
      <w:rFonts w:ascii="Arial" w:hAnsi="Arial" w:eastAsia="DejaVu Sans" w:cs="Arial" w:eastAsiaTheme="minorEastAsia"/>
      <w:sz w:val="20"/>
      <w:szCs w:val="20"/>
      <w:lang w:eastAsia="ru-RU"/>
    </w:rPr>
  </w:style>
  <w:style w:type="character" w:styleId="Strong">
    <w:name w:val="Strong"/>
    <w:basedOn w:val="DefaultParagraphFont"/>
    <w:qFormat/>
    <w:rsid w:val="009e7f74"/>
    <w:rPr>
      <w:rFonts w:cs="Times New Roman"/>
      <w:b/>
    </w:rPr>
  </w:style>
  <w:style w:type="character" w:styleId="Style17" w:customStyle="1">
    <w:name w:val="Основной текст Знак"/>
    <w:basedOn w:val="DefaultParagraphFont"/>
    <w:qFormat/>
    <w:rsid w:val="005a5a7d"/>
    <w:rPr>
      <w:rFonts w:ascii="Times New Roman" w:hAnsi="Times New Roman" w:eastAsia="Times New Roman" w:cs="Times New Roman"/>
      <w:sz w:val="26"/>
      <w:szCs w:val="20"/>
      <w:lang w:eastAsia="zh-CN"/>
    </w:rPr>
  </w:style>
  <w:style w:type="character" w:styleId="Style18" w:customStyle="1">
    <w:name w:val="Основной текст с отступом Знак"/>
    <w:basedOn w:val="DefaultParagraphFont"/>
    <w:link w:val="BodyTextIndented"/>
    <w:qFormat/>
    <w:rsid w:val="005a5a7d"/>
    <w:rPr>
      <w:rFonts w:ascii="Times New Roman" w:hAnsi="Times New Roman" w:eastAsia="Times New Roman" w:cs="Times New Roman"/>
      <w:sz w:val="26"/>
      <w:szCs w:val="20"/>
      <w:lang w:eastAsia="zh-CN"/>
    </w:rPr>
  </w:style>
  <w:style w:type="character" w:styleId="3" w:customStyle="1">
    <w:name w:val="Заголовок 3 Знак"/>
    <w:basedOn w:val="DefaultParagraphFont"/>
    <w:uiPriority w:val="9"/>
    <w:qFormat/>
    <w:rsid w:val="00ea60d0"/>
    <w:rPr>
      <w:rFonts w:ascii="Arial" w:hAnsi="Arial" w:eastAsia="DejaVu Sans" w:cs="DejaVu Sans" w:asciiTheme="majorHAnsi" w:cstheme="majorBidi" w:eastAsiaTheme="majorEastAsia" w:hAnsiTheme="majorHAnsi"/>
      <w:b/>
      <w:bCs/>
      <w:color w:themeColor="accent1" w:val="18A303"/>
      <w:sz w:val="24"/>
      <w:szCs w:val="24"/>
      <w:lang w:eastAsia="ru-RU"/>
    </w:rPr>
  </w:style>
  <w:style w:type="character" w:styleId="c7e0e3eeebeee2eeea1c7ede0ea" w:customStyle="1">
    <w:name w:val="Зc7аe0гe3оeeлebоeeвe2оeeкea 1 Зc7нedаe0кea"/>
    <w:basedOn w:val="DefaultParagraphFont"/>
    <w:uiPriority w:val="99"/>
    <w:qFormat/>
    <w:rsid w:val="0054686c"/>
    <w:rPr>
      <w:rFonts w:ascii="Cambria" w:hAnsi="Cambria" w:eastAsia="Times New Roman" w:cs="Cambria"/>
      <w:b/>
      <w:bCs/>
      <w:sz w:val="32"/>
      <w:szCs w:val="32"/>
    </w:rPr>
  </w:style>
  <w:style w:type="character" w:styleId="cef1edeee2edeee9f2e5eaf1f2f1eef2f1f2f3efeeecc7ede0ea" w:customStyle="1">
    <w:name w:val="Оceсf1нedоeeвe2нedоeeйe9 тf2еe5кeaсf1тf2 сf1 оeeтf2сf1тf2уf3пefоeeмec Зc7нedаe0кea"/>
    <w:basedOn w:val="DefaultParagraphFont"/>
    <w:uiPriority w:val="99"/>
    <w:qFormat/>
    <w:rsid w:val="0054686c"/>
    <w:rPr/>
  </w:style>
  <w:style w:type="character" w:styleId="d2e5eaf1f2e2fbedeef1eae8c7ede0ea" w:customStyle="1">
    <w:name w:val="Тd2еe5кeaсf1тf2 вe2ыfbнedоeeсf1кeaиe8 Зc7нedаe0кea"/>
    <w:basedOn w:val="DefaultParagraphFont"/>
    <w:uiPriority w:val="99"/>
    <w:qFormat/>
    <w:rsid w:val="0054686c"/>
    <w:rPr>
      <w:rFonts w:ascii="Tahoma" w:hAnsi="Tahoma" w:eastAsia="Times New Roman" w:cs="Tahoma"/>
      <w:sz w:val="16"/>
      <w:szCs w:val="16"/>
    </w:rPr>
  </w:style>
  <w:style w:type="character" w:styleId="Style19" w:customStyle="1">
    <w:name w:val="Текст выноски Знак"/>
    <w:basedOn w:val="DefaultParagraphFont"/>
    <w:link w:val="BalloonText"/>
    <w:uiPriority w:val="99"/>
    <w:qFormat/>
    <w:rsid w:val="0054686c"/>
    <w:rPr>
      <w:rFonts w:ascii="Tahoma" w:hAnsi="Tahoma" w:eastAsia="Times New Roman" w:cs="Tahoma"/>
      <w:kern w:val="2"/>
      <w:sz w:val="16"/>
      <w:szCs w:val="16"/>
      <w:lang w:eastAsia="ru-RU"/>
    </w:rPr>
  </w:style>
  <w:style w:type="character" w:styleId="HTML" w:customStyle="1">
    <w:name w:val="Стандартный HTML Знак"/>
    <w:basedOn w:val="DefaultParagraphFont"/>
    <w:link w:val="HTMLPreformatted"/>
    <w:qFormat/>
    <w:rsid w:val="00123a62"/>
    <w:rPr>
      <w:rFonts w:ascii="Courier New" w:hAnsi="Courier New" w:eastAsia="Calibri" w:cs="Courier New"/>
      <w:sz w:val="20"/>
      <w:szCs w:val="20"/>
      <w:lang w:eastAsia="ru-RU"/>
    </w:rPr>
  </w:style>
  <w:style w:type="character" w:styleId="2" w:customStyle="1">
    <w:name w:val="Основной текст (2)_"/>
    <w:basedOn w:val="DefaultParagraphFont"/>
    <w:qFormat/>
    <w:rsid w:val="00ca361c"/>
    <w:rPr>
      <w:rFonts w:cs="Times New Roman"/>
      <w:sz w:val="22"/>
      <w:szCs w:val="22"/>
      <w:lang w:bidi="ar-SA"/>
    </w:rPr>
  </w:style>
  <w:style w:type="character" w:styleId="apple-converted-space" w:customStyle="1">
    <w:name w:val="apple-converted-space"/>
    <w:basedOn w:val="DefaultParagraphFont"/>
    <w:qFormat/>
    <w:rsid w:val="00ca361c"/>
    <w:rPr/>
  </w:style>
  <w:style w:type="character" w:styleId="4" w:customStyle="1">
    <w:name w:val="Заголовок 4 Знак"/>
    <w:basedOn w:val="DefaultParagraphFont"/>
    <w:uiPriority w:val="9"/>
    <w:semiHidden/>
    <w:qFormat/>
    <w:rsid w:val="006a6bb2"/>
    <w:rPr>
      <w:rFonts w:ascii="Arial" w:hAnsi="Arial" w:eastAsia="DejaVu Sans" w:cs="DejaVu Sans" w:asciiTheme="majorHAnsi" w:cstheme="majorBidi" w:eastAsiaTheme="majorEastAsia" w:hAnsiTheme="majorHAnsi"/>
      <w:b/>
      <w:bCs/>
      <w:i/>
      <w:iCs/>
      <w:color w:themeColor="accent1" w:val="18A303"/>
      <w:sz w:val="24"/>
      <w:szCs w:val="24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6c4884"/>
    <w:rPr>
      <w:rFonts w:ascii="Arial" w:hAnsi="Arial" w:eastAsia="DejaVu Sans" w:cs="DejaVu Sans" w:asciiTheme="majorHAnsi" w:cstheme="majorBidi" w:eastAsiaTheme="majorEastAsia" w:hAnsiTheme="majorHAnsi"/>
      <w:b/>
      <w:bCs/>
      <w:color w:themeColor="accent1" w:val="18A303"/>
      <w:sz w:val="26"/>
      <w:szCs w:val="26"/>
      <w:lang w:eastAsia="ru-RU"/>
    </w:rPr>
  </w:style>
  <w:style w:type="character" w:styleId="ed" w:customStyle="1">
    <w:name w:val="ed"/>
    <w:qFormat/>
    <w:rsid w:val="00710bd5"/>
    <w:rPr/>
  </w:style>
  <w:style w:type="character" w:styleId="InternetLink1" w:customStyle="1">
    <w:name w:val="Internet Link1"/>
    <w:qFormat/>
    <w:rPr>
      <w:color w:val="000080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11" w:customStyle="1">
    <w:name w:val="Неразрешенное упоминание1"/>
    <w:basedOn w:val="DefaultParagraphFont"/>
    <w:qFormat/>
    <w:rPr>
      <w:color w:val="808080"/>
      <w:shd w:fill="E6E6E6" w:val="clear"/>
    </w:rPr>
  </w:style>
  <w:style w:type="character" w:styleId="highlightsearch" w:customStyle="1">
    <w:name w:val="highlightsearch"/>
    <w:basedOn w:val="DefaultParagraphFont"/>
    <w:qFormat/>
    <w:rPr/>
  </w:style>
  <w:style w:type="character" w:styleId="InternetLink11" w:customStyle="1">
    <w:name w:val="Internet Link11"/>
    <w:basedOn w:val="DefaultParagraphFont"/>
    <w:qFormat/>
    <w:rPr>
      <w:color w:val="0000FF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Style20" w:customStyle="1">
    <w:name w:val="Символ сноски"/>
    <w:qFormat/>
    <w:rPr/>
  </w:style>
  <w:style w:type="character" w:styleId="Style21" w:customStyle="1">
    <w:name w:val="Символ концевой сноски"/>
    <w:qFormat/>
    <w:rPr/>
  </w:style>
  <w:style w:type="character" w:styleId="FollowedHyperlink">
    <w:name w:val="FollowedHyperlink"/>
    <w:rPr>
      <w:color w:val="800000"/>
      <w:u w:val="single"/>
    </w:rPr>
  </w:style>
  <w:style w:type="character" w:styleId="InternetLink2" w:customStyle="1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7"/>
    <w:rsid w:val="005a5a7d"/>
    <w:pPr>
      <w:widowControl/>
      <w:ind w:hanging="0"/>
    </w:pPr>
    <w:rPr>
      <w:rFonts w:ascii="Times New Roman" w:hAnsi="Times New Roman" w:eastAsia="Times New Roman" w:cs="Times New Roman"/>
      <w:sz w:val="26"/>
      <w:szCs w:val="20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xHeading">
    <w:name w:val="Index Heading"/>
    <w:basedOn w:val="Normal"/>
    <w:pPr>
      <w:suppressLineNumbers/>
    </w:pPr>
    <w:rPr>
      <w:rFonts w:cs="Arial"/>
    </w:rPr>
  </w:style>
  <w:style w:type="paragraph" w:styleId="Style24" w:customStyle="1">
    <w:name w:val="Текст (справка)"/>
    <w:basedOn w:val="Normal"/>
    <w:next w:val="Normal"/>
    <w:uiPriority w:val="99"/>
    <w:qFormat/>
    <w:rsid w:val="00245179"/>
    <w:pPr>
      <w:ind w:hanging="0" w:left="170" w:right="170"/>
      <w:jc w:val="left"/>
    </w:pPr>
    <w:rPr/>
  </w:style>
  <w:style w:type="paragraph" w:styleId="Style25" w:customStyle="1">
    <w:name w:val="Комментарий"/>
    <w:basedOn w:val="Style24"/>
    <w:next w:val="Normal"/>
    <w:uiPriority w:val="99"/>
    <w:qFormat/>
    <w:rsid w:val="00245179"/>
    <w:pPr>
      <w:spacing w:before="75" w:after="0"/>
      <w:ind w:right="0"/>
      <w:jc w:val="both"/>
    </w:pPr>
    <w:rPr>
      <w:color w:val="353842"/>
    </w:rPr>
  </w:style>
  <w:style w:type="paragraph" w:styleId="Style26" w:customStyle="1">
    <w:name w:val="Нормальный (таблица)"/>
    <w:basedOn w:val="Normal"/>
    <w:next w:val="Normal"/>
    <w:qFormat/>
    <w:rsid w:val="00245179"/>
    <w:pPr>
      <w:ind w:hanging="0"/>
    </w:pPr>
    <w:rPr/>
  </w:style>
  <w:style w:type="paragraph" w:styleId="Style27" w:customStyle="1">
    <w:name w:val="Таблицы (моноширинный)"/>
    <w:basedOn w:val="Normal"/>
    <w:next w:val="Normal"/>
    <w:qFormat/>
    <w:rsid w:val="00245179"/>
    <w:pPr>
      <w:ind w:hanging="0"/>
      <w:jc w:val="left"/>
    </w:pPr>
    <w:rPr>
      <w:rFonts w:ascii="Courier New" w:hAnsi="Courier New" w:cs="Courier New"/>
    </w:rPr>
  </w:style>
  <w:style w:type="paragraph" w:styleId="Style28" w:customStyle="1">
    <w:name w:val="Прижатый влево"/>
    <w:basedOn w:val="Normal"/>
    <w:next w:val="Normal"/>
    <w:qFormat/>
    <w:rsid w:val="00245179"/>
    <w:pPr>
      <w:ind w:hanging="0"/>
      <w:jc w:val="left"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45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nhideWhenUsed/>
    <w:rsid w:val="00245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6"/>
    <w:uiPriority w:val="99"/>
    <w:semiHidden/>
    <w:unhideWhenUsed/>
    <w:rsid w:val="009e7f74"/>
    <w:pPr/>
    <w:rPr>
      <w:sz w:val="20"/>
      <w:szCs w:val="20"/>
    </w:rPr>
  </w:style>
  <w:style w:type="paragraph" w:styleId="ConsPlusNormal1" w:customStyle="1">
    <w:name w:val="ConsPlusNormal"/>
    <w:link w:val="ConsPlusNormal"/>
    <w:qFormat/>
    <w:rsid w:val="009e7f74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DejaVu Sans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Заголовок1"/>
    <w:basedOn w:val="Normal"/>
    <w:next w:val="BodyText"/>
    <w:qFormat/>
    <w:rsid w:val="005a5a7d"/>
    <w:pPr>
      <w:widowControl/>
      <w:ind w:hanging="0"/>
      <w:jc w:val="center"/>
    </w:pPr>
    <w:rPr>
      <w:rFonts w:ascii="Times New Roman" w:hAnsi="Times New Roman" w:eastAsia="Times New Roman" w:cs="Times New Roman"/>
      <w:b/>
      <w:sz w:val="26"/>
      <w:szCs w:val="20"/>
      <w:lang w:eastAsia="zh-CN"/>
    </w:rPr>
  </w:style>
  <w:style w:type="paragraph" w:styleId="22" w:customStyle="1">
    <w:name w:val="Основной текст 22"/>
    <w:basedOn w:val="Normal"/>
    <w:qFormat/>
    <w:rsid w:val="005a5a7d"/>
    <w:pPr>
      <w:widowControl/>
      <w:ind w:hanging="0"/>
      <w:jc w:val="left"/>
    </w:pPr>
    <w:rPr>
      <w:rFonts w:ascii="Times New Roman" w:hAnsi="Times New Roman" w:eastAsia="Times New Roman" w:cs="Times New Roman"/>
      <w:sz w:val="26"/>
      <w:szCs w:val="20"/>
      <w:lang w:eastAsia="zh-CN"/>
    </w:rPr>
  </w:style>
  <w:style w:type="paragraph" w:styleId="BodyTextIndented" w:customStyle="1">
    <w:name w:val="Body Text;Indented"/>
    <w:basedOn w:val="Normal"/>
    <w:link w:val="Style18"/>
    <w:qFormat/>
    <w:rsid w:val="005a5a7d"/>
    <w:pPr>
      <w:widowControl/>
      <w:tabs>
        <w:tab w:val="clear" w:pos="708"/>
        <w:tab w:val="left" w:pos="-284" w:leader="none"/>
      </w:tabs>
    </w:pPr>
    <w:rPr>
      <w:rFonts w:ascii="Times New Roman" w:hAnsi="Times New Roman" w:eastAsia="Times New Roman" w:cs="Times New Roman"/>
      <w:sz w:val="26"/>
      <w:szCs w:val="20"/>
      <w:lang w:eastAsia="zh-CN"/>
    </w:rPr>
  </w:style>
  <w:style w:type="paragraph" w:styleId="31" w:customStyle="1">
    <w:name w:val="Основной текст с отступом 31"/>
    <w:basedOn w:val="Normal"/>
    <w:qFormat/>
    <w:rsid w:val="005a5a7d"/>
    <w:pPr>
      <w:widowControl/>
    </w:pPr>
    <w:rPr>
      <w:rFonts w:ascii="Times New Roman" w:hAnsi="Times New Roman" w:eastAsia="Times New Roman" w:cs="Times New Roman"/>
      <w:sz w:val="28"/>
      <w:szCs w:val="26"/>
      <w:lang w:eastAsia="zh-CN"/>
    </w:rPr>
  </w:style>
  <w:style w:type="paragraph" w:styleId="211" w:customStyle="1">
    <w:name w:val="Основной текст с отступом 21"/>
    <w:basedOn w:val="Normal"/>
    <w:qFormat/>
    <w:rsid w:val="005a5a7d"/>
    <w:pPr>
      <w:widowControl/>
      <w:spacing w:lineRule="auto" w:line="480" w:before="0" w:after="120"/>
      <w:ind w:hanging="0" w:left="283"/>
      <w:jc w:val="left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212" w:customStyle="1">
    <w:name w:val="Основной текст 21"/>
    <w:basedOn w:val="Normal"/>
    <w:qFormat/>
    <w:rsid w:val="00ea60d0"/>
    <w:pPr>
      <w:widowControl/>
      <w:ind w:hanging="0"/>
    </w:pPr>
    <w:rPr>
      <w:rFonts w:ascii="Times New Roman" w:hAnsi="Times New Roman" w:eastAsia="Times New Roman" w:cs="Times New Roman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54686c"/>
    <w:pPr>
      <w:spacing w:before="0" w:after="0"/>
      <w:ind w:left="720"/>
      <w:contextualSpacing/>
    </w:pPr>
    <w:rPr/>
  </w:style>
  <w:style w:type="paragraph" w:styleId="c7e0e3eeebeee2eeea1" w:customStyle="1">
    <w:name w:val="Зc7аe0гe3оeeлebоeeвe2оeeкea 1"/>
    <w:basedOn w:val="Normal"/>
    <w:uiPriority w:val="99"/>
    <w:qFormat/>
    <w:rsid w:val="0054686c"/>
    <w:pPr>
      <w:ind w:hanging="0"/>
      <w:jc w:val="left"/>
    </w:pPr>
    <w:rPr>
      <w:rFonts w:eastAsia="Times New Roman"/>
      <w:kern w:val="2"/>
    </w:rPr>
  </w:style>
  <w:style w:type="paragraph" w:styleId="c7e0e3eeebeee2eeea" w:customStyle="1">
    <w:name w:val="Зc7аe0гe3оeeлebоeeвe2оeeкea"/>
    <w:basedOn w:val="Normal"/>
    <w:next w:val="cef1edeee2edeee9f2e5eaf1f2"/>
    <w:uiPriority w:val="99"/>
    <w:qFormat/>
    <w:rsid w:val="0054686c"/>
    <w:pPr>
      <w:keepNext w:val="true"/>
      <w:spacing w:before="240" w:after="120"/>
      <w:ind w:hanging="0"/>
      <w:jc w:val="left"/>
    </w:pPr>
    <w:rPr>
      <w:rFonts w:ascii="Liberation Sans" w:hAnsi="Liberation Sans" w:eastAsia="Times New Roman" w:cs="Liberation Sans"/>
      <w:kern w:val="2"/>
      <w:sz w:val="28"/>
      <w:szCs w:val="28"/>
    </w:rPr>
  </w:style>
  <w:style w:type="paragraph" w:styleId="cef1edeee2edeee9f2e5eaf1f2" w:customStyle="1">
    <w:name w:val="Оceсf1нedоeeвe2нedоeeйe9 тf2еe5кeaсf1тf2"/>
    <w:basedOn w:val="Normal"/>
    <w:uiPriority w:val="99"/>
    <w:qFormat/>
    <w:rsid w:val="0054686c"/>
    <w:pPr>
      <w:spacing w:lineRule="auto" w:line="276" w:before="0" w:after="140"/>
      <w:ind w:hanging="0"/>
      <w:jc w:val="left"/>
    </w:pPr>
    <w:rPr>
      <w:rFonts w:eastAsia="Times New Roman"/>
      <w:kern w:val="2"/>
    </w:rPr>
  </w:style>
  <w:style w:type="paragraph" w:styleId="d1efe8f1eeea" w:customStyle="1">
    <w:name w:val="Сd1пefиe8сf1оeeкea"/>
    <w:basedOn w:val="cef1edeee2edeee9f2e5eaf1f2"/>
    <w:uiPriority w:val="99"/>
    <w:qFormat/>
    <w:rsid w:val="0054686c"/>
    <w:pPr/>
    <w:rPr/>
  </w:style>
  <w:style w:type="paragraph" w:styleId="cde0e7e2e0ede8e5" w:customStyle="1">
    <w:name w:val="Нcdаe0зe7вe2аe0нedиe8еe5"/>
    <w:basedOn w:val="Normal"/>
    <w:uiPriority w:val="99"/>
    <w:qFormat/>
    <w:rsid w:val="0054686c"/>
    <w:pPr>
      <w:spacing w:before="120" w:after="120"/>
      <w:ind w:hanging="0"/>
      <w:jc w:val="left"/>
    </w:pPr>
    <w:rPr>
      <w:rFonts w:eastAsia="Times New Roman"/>
      <w:i/>
      <w:iCs/>
      <w:kern w:val="2"/>
    </w:rPr>
  </w:style>
  <w:style w:type="paragraph" w:styleId="d3eae0e7e0f2e5ebfc" w:customStyle="1">
    <w:name w:val="Уd3кeaаe0зe7аe0тf2еe5лebьfc"/>
    <w:basedOn w:val="Normal"/>
    <w:uiPriority w:val="99"/>
    <w:qFormat/>
    <w:rsid w:val="0054686c"/>
    <w:pPr>
      <w:ind w:hanging="0"/>
      <w:jc w:val="left"/>
    </w:pPr>
    <w:rPr>
      <w:rFonts w:eastAsia="Times New Roman"/>
      <w:kern w:val="2"/>
    </w:rPr>
  </w:style>
  <w:style w:type="paragraph" w:styleId="cef1edeee2edeee9f2e5eaf1f2f1eef2f1f2f3efeeec" w:customStyle="1">
    <w:name w:val="Оceсf1нedоeeвe2нedоeeйe9 тf2еe5кeaсf1тf2 сf1 оeeтf2сf1тf2уf3пefоeeмec"/>
    <w:basedOn w:val="Normal"/>
    <w:uiPriority w:val="99"/>
    <w:qFormat/>
    <w:rsid w:val="0054686c"/>
    <w:pPr>
      <w:widowControl/>
      <w:tabs>
        <w:tab w:val="clear" w:pos="708"/>
        <w:tab w:val="left" w:pos="-284" w:leader="none"/>
      </w:tabs>
    </w:pPr>
    <w:rPr>
      <w:rFonts w:eastAsia="Times New Roman"/>
      <w:kern w:val="2"/>
      <w:sz w:val="26"/>
      <w:szCs w:val="26"/>
    </w:rPr>
  </w:style>
  <w:style w:type="paragraph" w:styleId="BalloonText">
    <w:name w:val="Balloon Text"/>
    <w:basedOn w:val="Normal"/>
    <w:link w:val="Style19"/>
    <w:uiPriority w:val="99"/>
    <w:qFormat/>
    <w:rsid w:val="0054686c"/>
    <w:pPr>
      <w:ind w:hanging="0"/>
      <w:jc w:val="left"/>
    </w:pPr>
    <w:rPr>
      <w:rFonts w:ascii="Tahoma" w:hAnsi="Tahoma" w:eastAsia="Times New Roman" w:cs="Tahoma"/>
      <w:kern w:val="2"/>
      <w:sz w:val="16"/>
      <w:szCs w:val="16"/>
    </w:rPr>
  </w:style>
  <w:style w:type="paragraph" w:styleId="ConsPlusNonformat" w:customStyle="1">
    <w:name w:val="ConsPlusNonformat"/>
    <w:qFormat/>
    <w:rsid w:val="00123a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HTMLPreformatted">
    <w:name w:val="HTML Preformatted"/>
    <w:basedOn w:val="Normal"/>
    <w:link w:val="HTML"/>
    <w:qFormat/>
    <w:rsid w:val="00123a62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hanging="0" w:left="612"/>
      <w:jc w:val="left"/>
    </w:pPr>
    <w:rPr>
      <w:rFonts w:ascii="Courier New" w:hAnsi="Courier New" w:eastAsia="Calibri" w:cs="Courier New"/>
      <w:sz w:val="20"/>
      <w:szCs w:val="20"/>
    </w:rPr>
  </w:style>
  <w:style w:type="paragraph" w:styleId="NoSpacing">
    <w:name w:val="No Spacing"/>
    <w:qFormat/>
    <w:rsid w:val="00ca361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ConsNonformat" w:customStyle="1">
    <w:name w:val="ConsNonformat"/>
    <w:qFormat/>
    <w:rsid w:val="00ca361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311" w:customStyle="1">
    <w:name w:val="Основной текст 31"/>
    <w:basedOn w:val="Normal"/>
    <w:qFormat/>
    <w:rsid w:val="006a6bb2"/>
    <w:pPr>
      <w:widowControl/>
      <w:ind w:hanging="0"/>
      <w:jc w:val="left"/>
    </w:pPr>
    <w:rPr>
      <w:rFonts w:ascii="Times New Roman" w:hAnsi="Times New Roman" w:eastAsia="Times New Roman" w:cs="Times New Roman"/>
      <w:szCs w:val="20"/>
      <w:lang w:eastAsia="zh-CN"/>
    </w:rPr>
  </w:style>
  <w:style w:type="paragraph" w:styleId="NormalWeb">
    <w:name w:val="Normal (Web)"/>
    <w:basedOn w:val="Normal"/>
    <w:uiPriority w:val="99"/>
    <w:unhideWhenUsed/>
    <w:qFormat/>
    <w:rsid w:val="00206c92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no-indent" w:customStyle="1">
    <w:name w:val="no-indent"/>
    <w:basedOn w:val="Normal"/>
    <w:qFormat/>
    <w:rsid w:val="00206c92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listparagraph1" w:customStyle="1">
    <w:name w:val="listparagraph"/>
    <w:basedOn w:val="Normal"/>
    <w:qFormat/>
    <w:rsid w:val="00651707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formattext" w:customStyle="1">
    <w:name w:val="formattext"/>
    <w:basedOn w:val="Normal"/>
    <w:qFormat/>
    <w:rsid w:val="00ec0e1e"/>
    <w:pPr>
      <w:widowControl/>
      <w:spacing w:before="280" w:after="280"/>
      <w:ind w:hanging="0"/>
      <w:jc w:val="left"/>
    </w:pPr>
    <w:rPr>
      <w:rFonts w:ascii="Times New Roman" w:hAnsi="Times New Roman" w:eastAsia="Times New Roman" w:cs="Times New Roman"/>
      <w:lang w:eastAsia="zh-CN"/>
    </w:rPr>
  </w:style>
  <w:style w:type="paragraph" w:styleId="Style29" w:customStyle="1">
    <w:name w:val="Содержимое таблицы"/>
    <w:basedOn w:val="Normal"/>
    <w:qFormat/>
    <w:rsid w:val="001044db"/>
    <w:pPr>
      <w:widowControl/>
      <w:suppressLineNumbers/>
      <w:ind w:hanging="0"/>
    </w:pPr>
    <w:rPr>
      <w:rFonts w:ascii="Times New Roman" w:hAnsi="Times New Roman" w:eastAsia="Calibri" w:cs="Times New Roman"/>
      <w:sz w:val="28"/>
      <w:szCs w:val="28"/>
      <w:lang w:eastAsia="zh-CN"/>
    </w:rPr>
  </w:style>
  <w:style w:type="paragraph" w:styleId="docdata" w:customStyle="1">
    <w:name w:val="docdata"/>
    <w:basedOn w:val="Normal"/>
    <w:qFormat/>
    <w:rsid w:val="00d61156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ConsTitle" w:customStyle="1">
    <w:name w:val="ConsTitle"/>
    <w:qFormat/>
    <w:pPr>
      <w:widowControl w:val="false"/>
      <w:suppressAutoHyphens w:val="true"/>
      <w:bidi w:val="0"/>
      <w:spacing w:lineRule="auto" w:line="276" w:before="0" w:after="0"/>
      <w:ind w:right="19772"/>
      <w:jc w:val="left"/>
    </w:pPr>
    <w:rPr>
      <w:rFonts w:ascii="Arial" w:hAnsi="Arial" w:eastAsia="Arial" w:cs="Arial" w:eastAsiaTheme="minorHAnsi"/>
      <w:b/>
      <w:bCs/>
      <w:color w:val="auto"/>
      <w:kern w:val="0"/>
      <w:sz w:val="16"/>
      <w:szCs w:val="16"/>
      <w:lang w:val="ru-RU" w:eastAsia="en-US" w:bidi="ar-SA"/>
    </w:rPr>
  </w:style>
  <w:style w:type="paragraph" w:styleId="ConsNormal" w:customStyle="1">
    <w:name w:val="ConsNormal"/>
    <w:qFormat/>
    <w:pPr>
      <w:widowControl w:val="false"/>
      <w:suppressAutoHyphens w:val="true"/>
      <w:bidi w:val="0"/>
      <w:spacing w:lineRule="auto" w:line="276" w:before="0" w:after="0"/>
      <w:ind w:firstLine="720"/>
      <w:jc w:val="left"/>
    </w:pPr>
    <w:rPr>
      <w:rFonts w:ascii="Arial" w:hAnsi="Arial" w:eastAsia="Arial" w:cs="DejaVu Sans" w:cstheme="minorBidi" w:eastAsiaTheme="minorHAnsi"/>
      <w:color w:val="auto"/>
      <w:kern w:val="0"/>
      <w:sz w:val="18"/>
      <w:szCs w:val="20"/>
      <w:lang w:val="ru-RU" w:eastAsia="en-US" w:bidi="ar-SA"/>
    </w:rPr>
  </w:style>
  <w:style w:type="paragraph" w:styleId="s16" w:customStyle="1">
    <w:name w:val="s_16"/>
    <w:basedOn w:val="Normal"/>
    <w:qFormat/>
    <w:pPr>
      <w:widowControl/>
      <w:suppressAutoHyphens w:val="false"/>
      <w:spacing w:before="100" w:after="100"/>
    </w:pPr>
    <w:rPr/>
  </w:style>
  <w:style w:type="paragraph" w:styleId="s1" w:customStyle="1">
    <w:name w:val="s_1"/>
    <w:basedOn w:val="Normal"/>
    <w:qFormat/>
    <w:pPr>
      <w:widowControl/>
      <w:suppressAutoHyphens w:val="false"/>
      <w:spacing w:before="100" w:after="100"/>
    </w:pPr>
    <w:rPr/>
  </w:style>
  <w:style w:type="paragraph" w:styleId="13" w:customStyle="1">
    <w:name w:val="Текст сноски1"/>
    <w:basedOn w:val="Standard"/>
    <w:qFormat/>
    <w:pPr/>
    <w:rPr>
      <w:sz w:val="20"/>
    </w:rPr>
  </w:style>
  <w:style w:type="paragraph" w:styleId="Style30" w:customStyle="1">
    <w:name w:val="Заголовок ЭР (левое окно)"/>
    <w:basedOn w:val="12"/>
    <w:qFormat/>
    <w:pPr/>
    <w:rPr/>
  </w:style>
  <w:style w:type="paragraph" w:styleId="Style31" w:customStyle="1">
    <w:name w:val="Информация об изменениях"/>
    <w:basedOn w:val="Standard"/>
    <w:qFormat/>
    <w:pPr>
      <w:shd w:val="clear" w:color="auto" w:fill="EAEFED"/>
      <w:spacing w:before="180" w:after="0"/>
      <w:ind w:hanging="0" w:left="360" w:right="360"/>
    </w:pPr>
    <w:rPr>
      <w:color w:val="353842"/>
      <w:sz w:val="20"/>
      <w:shd w:fill="EAEFED" w:val="clear"/>
    </w:rPr>
  </w:style>
  <w:style w:type="paragraph" w:styleId="Style32" w:customStyle="1">
    <w:name w:val="Не вступил в силу"/>
    <w:basedOn w:val="Standard"/>
    <w:qFormat/>
    <w:pPr>
      <w:ind w:hanging="139" w:left="139"/>
    </w:pPr>
    <w:rPr/>
  </w:style>
  <w:style w:type="paragraph" w:styleId="Style33" w:customStyle="1">
    <w:name w:val="Информация о версии"/>
    <w:basedOn w:val="Textreference"/>
    <w:qFormat/>
    <w:pPr>
      <w:shd w:val="clear" w:color="auto" w:fill="F0F0F0"/>
      <w:spacing w:before="75" w:after="0"/>
      <w:ind w:right="0"/>
      <w:jc w:val="both"/>
    </w:pPr>
    <w:rPr>
      <w:i/>
      <w:color w:val="353842"/>
      <w:shd w:fill="F0F0F0" w:val="clear"/>
    </w:rPr>
  </w:style>
  <w:style w:type="paragraph" w:styleId="Style34" w:customStyle="1">
    <w:name w:val="Заголовок статьи"/>
    <w:basedOn w:val="Standard"/>
    <w:qFormat/>
    <w:pPr>
      <w:ind w:hanging="892" w:left="1612"/>
    </w:pPr>
    <w:rPr/>
  </w:style>
  <w:style w:type="paragraph" w:styleId="Textreference" w:customStyle="1">
    <w:name w:val="Text (reference)"/>
    <w:basedOn w:val="Standard"/>
    <w:qFormat/>
    <w:pPr>
      <w:ind w:hanging="0" w:left="170" w:right="170"/>
      <w:jc w:val="left"/>
    </w:pPr>
    <w:rPr/>
  </w:style>
  <w:style w:type="paragraph" w:styleId="Style35" w:customStyle="1">
    <w:name w:val="Утратил силу"/>
    <w:basedOn w:val="Standard"/>
    <w:qFormat/>
    <w:pPr/>
    <w:rPr>
      <w:strike/>
      <w:color w:val="666600"/>
    </w:rPr>
  </w:style>
  <w:style w:type="paragraph" w:styleId="OEM" w:customStyle="1">
    <w:name w:val="Нормальный (OEM)"/>
    <w:basedOn w:val="Preformatted"/>
    <w:qFormat/>
    <w:pPr/>
    <w:rPr/>
  </w:style>
  <w:style w:type="paragraph" w:styleId="Style36" w:customStyle="1">
    <w:name w:val="Нормальный"/>
    <w:basedOn w:val="Standard"/>
    <w:qFormat/>
    <w:pPr/>
    <w:rPr/>
  </w:style>
  <w:style w:type="paragraph" w:styleId="Preformatted" w:customStyle="1">
    <w:name w:val="Preformatted"/>
    <w:qFormat/>
    <w:pPr>
      <w:widowControl/>
      <w:suppressAutoHyphens w:val="true"/>
      <w:bidi w:val="0"/>
      <w:spacing w:lineRule="auto" w:line="276" w:before="0" w:after="0"/>
      <w:jc w:val="both"/>
      <w:textAlignment w:val="baseline"/>
    </w:pPr>
    <w:rPr>
      <w:rFonts w:ascii="Courier New" w:hAnsi="Courier New" w:eastAsia="Courier New" w:cs="Courier New"/>
      <w:color w:val="auto"/>
      <w:kern w:val="0"/>
      <w:sz w:val="24"/>
      <w:szCs w:val="24"/>
      <w:lang w:val="ru-RU" w:eastAsia="en-US" w:bidi="ar-S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0"/>
      <w:ind w:firstLine="720"/>
      <w:jc w:val="both"/>
      <w:textAlignment w:val="baseline"/>
    </w:pPr>
    <w:rPr>
      <w:rFonts w:ascii="Times New Roman" w:hAnsi="Times New Roman" w:eastAsia="Arial" w:cs="DejaVu Sans" w:cstheme="minorBidi" w:eastAsiaTheme="minorHAnsi"/>
      <w:color w:val="auto"/>
      <w:kern w:val="0"/>
      <w:sz w:val="24"/>
      <w:szCs w:val="22"/>
      <w:lang w:val="ru-RU" w:eastAsia="en-US" w:bidi="ar-SA"/>
    </w:rPr>
  </w:style>
  <w:style w:type="paragraph" w:styleId="Style37" w:customStyle="1">
    <w:name w:val="Содержимое списка"/>
    <w:basedOn w:val="Normal"/>
    <w:qFormat/>
    <w:pPr>
      <w:ind w:left="567"/>
    </w:pPr>
    <w:rPr/>
  </w:style>
  <w:style w:type="paragraph" w:styleId="Style38" w:customStyle="1">
    <w:name w:val="Заголовок таблицы"/>
    <w:basedOn w:val="Style29"/>
    <w:qFormat/>
    <w:pPr>
      <w:jc w:val="center"/>
    </w:pPr>
    <w:rPr>
      <w:b/>
      <w:bCs/>
    </w:rPr>
  </w:style>
  <w:style w:type="numbering" w:styleId="Style39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D74C7-00B8-4BFD-8D9F-EE574005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Application>LibreOffice/24.2.5.2$Windows_X86_64 LibreOffice_project/bffef4ea93e59bebbeaf7f431bb02b1a39ee8a59</Application>
  <AppVersion>15.0000</AppVersion>
  <Pages>15</Pages>
  <Words>4064</Words>
  <Characters>30712</Characters>
  <CharactersWithSpaces>35908</CharactersWithSpaces>
  <Paragraphs>211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2025-11-25T04:08:00Z</dcterms:created>
  <dc:creator>User</dc:creator>
  <dc:description/>
  <dc:language>ru-RU</dc:language>
  <cp:lastModifiedBy/>
  <cp:lastPrinted>2026-06-07T09:47:54Z</cp:lastPrinted>
  <dcterms:modified xsi:type="dcterms:W3CDTF">2026-06-07T09:48:01Z</dcterms:modified>
  <cp:revision>231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