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500" w:bottom="280" w:left="1700" w:right="425"/>
        </w:sectPr>
      </w:pPr>
    </w:p>
    <w:p>
      <w:pPr>
        <w:pStyle w:val="BodyText"/>
        <w:spacing w:before="61"/>
        <w:rPr>
          <w:sz w:val="24"/>
        </w:rPr>
      </w:pPr>
    </w:p>
    <w:p>
      <w:pPr>
        <w:spacing w:line="259" w:lineRule="auto" w:before="0"/>
        <w:ind w:left="623" w:right="718" w:hanging="31"/>
        <w:jc w:val="center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2130551</wp:posOffset>
            </wp:positionH>
            <wp:positionV relativeFrom="paragraph">
              <wp:posOffset>-723085</wp:posOffset>
            </wp:positionV>
            <wp:extent cx="499872" cy="62484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872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АДМИНИСТРАЦИЯ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КРАСНОДАРСКОГО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КРАЯ</w:t>
      </w:r>
    </w:p>
    <w:p>
      <w:pPr>
        <w:pStyle w:val="BodyText"/>
        <w:spacing w:line="211" w:lineRule="auto" w:before="80"/>
        <w:ind w:left="215" w:right="316" w:hanging="38"/>
        <w:jc w:val="center"/>
      </w:pPr>
      <w:r>
        <w:rPr>
          <w:spacing w:val="-2"/>
          <w:w w:val="105"/>
        </w:rPr>
        <w:t>ДЕІІАРТАМЕНТ</w:t>
      </w:r>
      <w:r>
        <w:rPr>
          <w:spacing w:val="-2"/>
          <w:w w:val="105"/>
        </w:rPr>
        <w:t> </w:t>
      </w:r>
      <w:r>
        <w:rPr>
          <w:w w:val="105"/>
        </w:rPr>
        <w:t>ВНУТРЕННЕЙ</w:t>
      </w:r>
      <w:r>
        <w:rPr>
          <w:spacing w:val="-10"/>
          <w:w w:val="105"/>
        </w:rPr>
        <w:t> </w:t>
      </w:r>
      <w:r>
        <w:rPr>
          <w:w w:val="105"/>
        </w:rPr>
        <w:t>ПОЛІІТИКИ</w:t>
      </w:r>
    </w:p>
    <w:p>
      <w:pPr>
        <w:spacing w:before="81"/>
        <w:ind w:left="454" w:right="522" w:hanging="4"/>
        <w:jc w:val="center"/>
        <w:rPr>
          <w:sz w:val="18"/>
        </w:rPr>
      </w:pPr>
      <w:r>
        <w:rPr>
          <w:sz w:val="18"/>
        </w:rPr>
        <w:t>Красная ул., д. 35, г. Краснодар, </w:t>
      </w:r>
      <w:r>
        <w:rPr>
          <w:sz w:val="18"/>
        </w:rPr>
        <w:t>350014</w:t>
      </w:r>
      <w:r>
        <w:rPr>
          <w:sz w:val="18"/>
        </w:rPr>
        <w:t> Ten.</w:t>
      </w:r>
      <w:r>
        <w:rPr>
          <w:spacing w:val="-10"/>
          <w:sz w:val="18"/>
        </w:rPr>
        <w:t> </w:t>
      </w:r>
      <w:r>
        <w:rPr>
          <w:sz w:val="18"/>
        </w:rPr>
        <w:t>(86})</w:t>
      </w:r>
      <w:r>
        <w:rPr>
          <w:spacing w:val="-11"/>
          <w:sz w:val="18"/>
        </w:rPr>
        <w:t> </w:t>
      </w:r>
      <w:r>
        <w:rPr>
          <w:sz w:val="18"/>
        </w:rPr>
        <w:t>268-30-2З,іфцкt</w:t>
      </w:r>
      <w:r>
        <w:rPr>
          <w:spacing w:val="-5"/>
          <w:sz w:val="18"/>
        </w:rPr>
        <w:t> </w:t>
      </w:r>
      <w:r>
        <w:rPr>
          <w:sz w:val="18"/>
        </w:rPr>
        <w:t>(86</w:t>
      </w:r>
      <w:r>
        <w:rPr>
          <w:spacing w:val="-28"/>
          <w:sz w:val="18"/>
        </w:rPr>
        <w:t> </w:t>
      </w:r>
      <w:r>
        <w:rPr>
          <w:sz w:val="18"/>
        </w:rPr>
        <w:t>Ї) 253-43-14</w:t>
      </w:r>
    </w:p>
    <w:p>
      <w:pPr>
        <w:spacing w:line="196" w:lineRule="exact" w:before="0"/>
        <w:ind w:left="0" w:right="57" w:firstLine="0"/>
        <w:jc w:val="center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54048">
                <wp:simplePos x="0" y="0"/>
                <wp:positionH relativeFrom="page">
                  <wp:posOffset>1094232</wp:posOffset>
                </wp:positionH>
                <wp:positionV relativeFrom="paragraph">
                  <wp:posOffset>84541</wp:posOffset>
                </wp:positionV>
                <wp:extent cx="2712720" cy="36893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712720" cy="368935"/>
                          <a:chExt cx="2712720" cy="36893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63652"/>
                            <a:ext cx="1259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9205" h="0">
                                <a:moveTo>
                                  <a:pt x="0" y="0"/>
                                </a:moveTo>
                                <a:lnTo>
                                  <a:pt x="12588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9616" y="0"/>
                            <a:ext cx="1213103" cy="3688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84" y="100584"/>
                            <a:ext cx="2401824" cy="170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160004pt;margin-top:6.656797pt;width:213.6pt;height:29.05pt;mso-position-horizontal-relative:page;mso-position-vertical-relative:paragraph;z-index:-15762432" id="docshapegroup1" coordorigin="1723,133" coordsize="4272,581">
                <v:line style="position:absolute" from="1723,548" to="3706,548" stroked="true" strokeweight=".72pt" strokecolor="#0c0c0c">
                  <v:stroke dashstyle="solid"/>
                </v:line>
                <v:shape style="position:absolute;left:4084;top:133;width:1911;height:581" type="#_x0000_t75" id="docshape2" stroked="false">
                  <v:imagedata r:id="rId6" o:title=""/>
                </v:shape>
                <v:shape style="position:absolute;left:1881;top:291;width:3783;height:269" type="#_x0000_t75" id="docshape3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z w:val="18"/>
        </w:rPr>
        <w:t>Ё-mail:</w:t>
      </w:r>
      <w:r>
        <w:rPr>
          <w:spacing w:val="3"/>
          <w:sz w:val="18"/>
        </w:rPr>
        <w:t> </w:t>
      </w:r>
      <w:hyperlink r:id="rId8">
        <w:r>
          <w:rPr>
            <w:spacing w:val="-2"/>
            <w:sz w:val="18"/>
          </w:rPr>
          <w:t>dvp@lcrasnodar.ru</w:t>
        </w:r>
      </w:hyperlink>
    </w:p>
    <w:p>
      <w:pPr>
        <w:pStyle w:val="BodyText"/>
        <w:rPr>
          <w:sz w:val="18"/>
        </w:rPr>
      </w:pPr>
    </w:p>
    <w:p>
      <w:pPr>
        <w:pStyle w:val="BodyText"/>
        <w:spacing w:before="152"/>
        <w:rPr>
          <w:sz w:val="18"/>
        </w:rPr>
      </w:pPr>
    </w:p>
    <w:p>
      <w:pPr>
        <w:tabs>
          <w:tab w:pos="2062" w:val="left" w:leader="none"/>
          <w:tab w:pos="4204" w:val="left" w:leader="none"/>
        </w:tabs>
        <w:spacing w:before="0"/>
        <w:ind w:left="5" w:right="0" w:firstLine="0"/>
        <w:jc w:val="center"/>
        <w:rPr>
          <w:rFonts w:ascii="Consolas" w:hAnsi="Consolas"/>
          <w:sz w:val="16"/>
        </w:rPr>
      </w:pPr>
      <w:r>
        <w:rPr>
          <w:sz w:val="21"/>
        </w:rPr>
        <w:t>На №</w:t>
      </w:r>
      <w:r>
        <w:rPr>
          <w:spacing w:val="71"/>
          <w:sz w:val="21"/>
        </w:rPr>
        <w:t> </w:t>
      </w:r>
      <w:r>
        <w:rPr>
          <w:sz w:val="21"/>
          <w:u w:val="single" w:color="0F0F0F"/>
        </w:rPr>
        <w:tab/>
      </w:r>
      <w:r>
        <w:rPr>
          <w:spacing w:val="-19"/>
          <w:sz w:val="21"/>
        </w:rPr>
        <w:t> </w:t>
      </w:r>
      <w:r>
        <w:rPr>
          <w:rFonts w:ascii="Consolas" w:hAnsi="Consolas"/>
          <w:sz w:val="16"/>
        </w:rPr>
        <w:t>ОТ</w:t>
      </w:r>
      <w:r>
        <w:rPr>
          <w:rFonts w:ascii="Consolas" w:hAnsi="Consolas"/>
          <w:spacing w:val="50"/>
          <w:sz w:val="16"/>
        </w:rPr>
        <w:t> </w:t>
      </w:r>
      <w:r>
        <w:rPr>
          <w:rFonts w:ascii="Consolas" w:hAnsi="Consolas"/>
          <w:sz w:val="16"/>
          <w:u w:val="single" w:color="0F0F0F"/>
        </w:rPr>
        <w:tab/>
      </w:r>
    </w:p>
    <w:p>
      <w:pPr>
        <w:pStyle w:val="BodyText"/>
        <w:spacing w:before="89"/>
        <w:ind w:left="13" w:right="972" w:hanging="9"/>
      </w:pPr>
      <w:r>
        <w:rPr/>
        <w:br w:type="column"/>
      </w:r>
      <w:r>
        <w:rPr/>
        <w:t>Главам </w:t>
      </w:r>
      <w:r>
        <w:rPr/>
        <w:t>муниципальных</w:t>
      </w:r>
      <w:r>
        <w:rPr/>
        <w:t> и городских </w:t>
      </w:r>
      <w:r>
        <w:rPr/>
        <w:t>округов,</w:t>
      </w:r>
      <w:r>
        <w:rPr/>
        <w:t> </w:t>
      </w:r>
      <w:r>
        <w:rPr>
          <w:spacing w:val="-2"/>
        </w:rPr>
        <w:t>муниципальных</w:t>
      </w:r>
      <w:r>
        <w:rPr>
          <w:spacing w:val="-2"/>
        </w:rPr>
        <w:t> </w:t>
      </w:r>
      <w:r>
        <w:rPr>
          <w:spacing w:val="-2"/>
        </w:rPr>
        <w:t>районов</w:t>
      </w:r>
      <w:r>
        <w:rPr>
          <w:spacing w:val="-2"/>
        </w:rPr>
        <w:t> </w:t>
      </w:r>
      <w:r>
        <w:rPr/>
        <w:t>Краснодарского края</w:t>
      </w:r>
    </w:p>
    <w:p>
      <w:pPr>
        <w:pStyle w:val="BodyText"/>
        <w:spacing w:after="0"/>
        <w:sectPr>
          <w:type w:val="continuous"/>
          <w:pgSz w:w="11910" w:h="16840"/>
          <w:pgMar w:top="500" w:bottom="280" w:left="1700" w:right="425"/>
          <w:cols w:num="2" w:equalWidth="0">
            <w:col w:w="4205" w:space="1635"/>
            <w:col w:w="3945"/>
          </w:cols>
        </w:sectPr>
      </w:pPr>
    </w:p>
    <w:p>
      <w:pPr>
        <w:pStyle w:val="BodyText"/>
        <w:spacing w:before="245"/>
      </w:pPr>
    </w:p>
    <w:p>
      <w:pPr>
        <w:pStyle w:val="BodyText"/>
        <w:ind w:left="56"/>
      </w:pPr>
      <w:r>
        <w:rPr/>
        <w:t>О</w:t>
      </w:r>
      <w:r>
        <w:rPr>
          <w:spacing w:val="-6"/>
        </w:rPr>
        <w:t> </w:t>
      </w:r>
      <w:r>
        <w:rPr>
          <w:spacing w:val="-2"/>
        </w:rPr>
        <w:t>конкурсе</w:t>
      </w:r>
    </w:p>
    <w:p>
      <w:pPr>
        <w:pStyle w:val="BodyText"/>
        <w:spacing w:before="321"/>
      </w:pPr>
    </w:p>
    <w:p>
      <w:pPr>
        <w:pStyle w:val="BodyText"/>
        <w:spacing w:line="319" w:lineRule="exact"/>
        <w:ind w:left="757"/>
        <w:jc w:val="both"/>
      </w:pPr>
      <w:r>
        <w:rPr/>
        <w:t>Информируем,</w:t>
      </w:r>
      <w:r>
        <w:rPr>
          <w:spacing w:val="17"/>
        </w:rPr>
        <w:t> </w:t>
      </w:r>
      <w:r>
        <w:rPr/>
        <w:t>что</w:t>
      </w:r>
      <w:r>
        <w:rPr>
          <w:spacing w:val="-2"/>
        </w:rPr>
        <w:t> </w:t>
      </w:r>
      <w:r>
        <w:rPr/>
        <w:t>Федеральное</w:t>
      </w:r>
      <w:r>
        <w:rPr>
          <w:spacing w:val="17"/>
        </w:rPr>
        <w:t> </w:t>
      </w:r>
      <w:r>
        <w:rPr/>
        <w:t>государственное</w:t>
      </w:r>
      <w:r>
        <w:rPr>
          <w:spacing w:val="-11"/>
        </w:rPr>
        <w:t> </w:t>
      </w:r>
      <w:r>
        <w:rPr/>
        <w:t>бюджетное</w:t>
      </w:r>
      <w:r>
        <w:rPr>
          <w:spacing w:val="7"/>
        </w:rPr>
        <w:t> </w:t>
      </w:r>
      <w:r>
        <w:rPr>
          <w:spacing w:val="-2"/>
        </w:rPr>
        <w:t>учреждение</w:t>
      </w:r>
    </w:p>
    <w:p>
      <w:pPr>
        <w:pStyle w:val="BodyText"/>
        <w:spacing w:line="235" w:lineRule="auto" w:before="2"/>
        <w:ind w:left="59" w:right="97" w:hanging="2"/>
        <w:jc w:val="both"/>
      </w:pPr>
      <w:r>
        <w:rPr/>
        <w:t>«Дом</w:t>
      </w:r>
      <w:r>
        <w:rPr>
          <w:spacing w:val="25"/>
        </w:rPr>
        <w:t> </w:t>
      </w:r>
      <w:r>
        <w:rPr/>
        <w:t>народов</w:t>
      </w:r>
      <w:r>
        <w:rPr>
          <w:spacing w:val="30"/>
        </w:rPr>
        <w:t> </w:t>
      </w:r>
      <w:r>
        <w:rPr/>
        <w:t>России»</w:t>
      </w:r>
      <w:r>
        <w:rPr>
          <w:spacing w:val="34"/>
        </w:rPr>
        <w:t> </w:t>
      </w:r>
      <w:r>
        <w:rPr/>
        <w:t>(далее</w:t>
      </w:r>
      <w:r>
        <w:rPr>
          <w:spacing w:val="29"/>
        </w:rPr>
        <w:t> </w:t>
      </w:r>
      <w:r>
        <w:rPr>
          <w:w w:val="90"/>
        </w:rPr>
        <w:t>—</w:t>
      </w:r>
      <w:r>
        <w:rPr/>
        <w:t> ФГБУ</w:t>
      </w:r>
      <w:r>
        <w:rPr>
          <w:spacing w:val="27"/>
        </w:rPr>
        <w:t> </w:t>
      </w:r>
      <w:r>
        <w:rPr/>
        <w:t>«Дом</w:t>
      </w:r>
      <w:r>
        <w:rPr>
          <w:spacing w:val="25"/>
        </w:rPr>
        <w:t> </w:t>
      </w:r>
      <w:r>
        <w:rPr/>
        <w:t>народов</w:t>
      </w:r>
      <w:r>
        <w:rPr>
          <w:spacing w:val="26"/>
        </w:rPr>
        <w:t> </w:t>
      </w:r>
      <w:r>
        <w:rPr/>
        <w:t>России»)</w:t>
      </w:r>
      <w:r>
        <w:rPr>
          <w:spacing w:val="34"/>
        </w:rPr>
        <w:t> </w:t>
      </w:r>
      <w:r>
        <w:rPr/>
        <w:t>в </w:t>
      </w:r>
      <w:r>
        <w:rPr/>
        <w:t>партнерстве</w:t>
      </w:r>
      <w:r>
        <w:rPr/>
        <w:t> с AHO «Координационный центр национального домена сети Интернет» и </w:t>
      </w:r>
      <w:r>
        <w:rPr/>
        <w:t>при</w:t>
      </w:r>
      <w:r>
        <w:rPr/>
        <w:t> поддержке</w:t>
      </w:r>
      <w:r>
        <w:rPr>
          <w:spacing w:val="80"/>
        </w:rPr>
        <w:t>   </w:t>
      </w:r>
      <w:r>
        <w:rPr/>
        <w:t>Федерального</w:t>
      </w:r>
      <w:r>
        <w:rPr>
          <w:spacing w:val="60"/>
          <w:w w:val="150"/>
        </w:rPr>
        <w:t>   </w:t>
      </w:r>
      <w:r>
        <w:rPr/>
        <w:t>агентства</w:t>
      </w:r>
      <w:r>
        <w:rPr>
          <w:spacing w:val="80"/>
        </w:rPr>
        <w:t>   </w:t>
      </w:r>
      <w:r>
        <w:rPr/>
        <w:t>по</w:t>
      </w:r>
      <w:r>
        <w:rPr>
          <w:spacing w:val="80"/>
        </w:rPr>
        <w:t>   </w:t>
      </w:r>
      <w:r>
        <w:rPr/>
        <w:t>делам</w:t>
      </w:r>
      <w:r>
        <w:rPr>
          <w:spacing w:val="80"/>
        </w:rPr>
        <w:t>   </w:t>
      </w:r>
      <w:r>
        <w:rPr/>
        <w:t>национальностей</w:t>
      </w:r>
      <w:r>
        <w:rPr/>
        <w:t> с</w:t>
      </w:r>
      <w:r>
        <w:rPr>
          <w:spacing w:val="74"/>
        </w:rPr>
        <w:t> </w:t>
      </w:r>
      <w:r>
        <w:rPr/>
        <w:t>30</w:t>
      </w:r>
      <w:r>
        <w:rPr>
          <w:spacing w:val="80"/>
        </w:rPr>
        <w:t> </w:t>
      </w:r>
      <w:r>
        <w:rPr/>
        <w:t>сентября</w:t>
      </w:r>
      <w:r>
        <w:rPr>
          <w:spacing w:val="80"/>
        </w:rPr>
        <w:t> </w:t>
      </w:r>
      <w:r>
        <w:rPr/>
        <w:t>по</w:t>
      </w:r>
      <w:r>
        <w:rPr>
          <w:spacing w:val="78"/>
        </w:rPr>
        <w:t> </w:t>
      </w:r>
      <w:r>
        <w:rPr/>
        <w:t>13</w:t>
      </w:r>
      <w:r>
        <w:rPr>
          <w:spacing w:val="80"/>
        </w:rPr>
        <w:t> </w:t>
      </w:r>
      <w:r>
        <w:rPr/>
        <w:t>ноября</w:t>
      </w:r>
      <w:r>
        <w:rPr>
          <w:spacing w:val="80"/>
        </w:rPr>
        <w:t> </w:t>
      </w:r>
      <w:r>
        <w:rPr/>
        <w:t>2026</w:t>
      </w:r>
      <w:r>
        <w:rPr>
          <w:spacing w:val="80"/>
        </w:rPr>
        <w:t> </w:t>
      </w:r>
      <w:r>
        <w:rPr/>
        <w:t>г.</w:t>
      </w:r>
      <w:r>
        <w:rPr>
          <w:spacing w:val="74"/>
        </w:rPr>
        <w:t> </w:t>
      </w:r>
      <w:r>
        <w:rPr/>
        <w:t>проводит</w:t>
      </w:r>
      <w:r>
        <w:rPr>
          <w:spacing w:val="80"/>
        </w:rPr>
        <w:t> </w:t>
      </w:r>
      <w:r>
        <w:rPr/>
        <w:t>прием</w:t>
      </w:r>
      <w:r>
        <w:rPr>
          <w:spacing w:val="80"/>
        </w:rPr>
        <w:t> </w:t>
      </w:r>
      <w:r>
        <w:rPr/>
        <w:t>заявок</w:t>
      </w:r>
      <w:r>
        <w:rPr>
          <w:spacing w:val="80"/>
        </w:rPr>
        <w:t> </w:t>
      </w:r>
      <w:r>
        <w:rPr/>
        <w:t>на</w:t>
      </w:r>
      <w:r>
        <w:rPr>
          <w:spacing w:val="77"/>
        </w:rPr>
        <w:t> </w:t>
      </w:r>
      <w:r>
        <w:rPr/>
        <w:t>соискание</w:t>
      </w:r>
      <w:r>
        <w:rPr/>
        <w:t> Х</w:t>
      </w:r>
      <w:r>
        <w:rPr>
          <w:spacing w:val="-18"/>
        </w:rPr>
        <w:t> </w:t>
      </w:r>
      <w:r>
        <w:rPr/>
        <w:t>Всероссийской общественной премии</w:t>
      </w:r>
      <w:r>
        <w:rPr>
          <w:spacing w:val="-9"/>
        </w:rPr>
        <w:t> </w:t>
      </w:r>
      <w:r>
        <w:rPr/>
        <w:t>за</w:t>
      </w:r>
      <w:r>
        <w:rPr>
          <w:spacing w:val="-18"/>
        </w:rPr>
        <w:t> </w:t>
      </w:r>
      <w:r>
        <w:rPr/>
        <w:t>сохранение языкового </w:t>
      </w:r>
      <w:r>
        <w:rPr/>
        <w:t>многообразия</w:t>
      </w:r>
      <w:r>
        <w:rPr/>
        <w:t> Российской Федерации «Ключевое слово»</w:t>
      </w:r>
      <w:r>
        <w:rPr>
          <w:spacing w:val="-1"/>
        </w:rPr>
        <w:t> </w:t>
      </w:r>
      <w:r>
        <w:rPr/>
        <w:t>(далее </w:t>
      </w:r>
      <w:r>
        <w:rPr>
          <w:w w:val="90"/>
        </w:rPr>
        <w:t>—</w:t>
      </w:r>
      <w:r>
        <w:rPr>
          <w:spacing w:val="-11"/>
          <w:w w:val="90"/>
        </w:rPr>
        <w:t> </w:t>
      </w:r>
      <w:r>
        <w:rPr/>
        <w:t>Премия,</w:t>
      </w:r>
      <w:r>
        <w:rPr>
          <w:spacing w:val="-9"/>
        </w:rPr>
        <w:t> </w:t>
      </w:r>
      <w:r>
        <w:rPr/>
        <w:t>Конкурс).</w:t>
      </w:r>
    </w:p>
    <w:p>
      <w:pPr>
        <w:pStyle w:val="BodyText"/>
        <w:spacing w:before="3"/>
        <w:ind w:left="66" w:right="83" w:firstLine="695"/>
        <w:jc w:val="both"/>
      </w:pPr>
      <w:r>
        <w:rPr/>
        <w:t>Целью Конкурса является поддержка и повышение </w:t>
      </w:r>
      <w:r>
        <w:rPr/>
        <w:t>престижа</w:t>
      </w:r>
      <w:r>
        <w:rPr/>
        <w:t> общественных и</w:t>
      </w:r>
      <w:r>
        <w:rPr>
          <w:spacing w:val="-1"/>
        </w:rPr>
        <w:t> </w:t>
      </w:r>
      <w:r>
        <w:rPr/>
        <w:t>профессиональных</w:t>
      </w:r>
      <w:r>
        <w:rPr>
          <w:spacing w:val="-8"/>
        </w:rPr>
        <w:t> </w:t>
      </w:r>
      <w:r>
        <w:rPr/>
        <w:t>инициатив, направленных на</w:t>
      </w:r>
      <w:r>
        <w:rPr>
          <w:spacing w:val="-8"/>
        </w:rPr>
        <w:t> </w:t>
      </w:r>
      <w:r>
        <w:rPr/>
        <w:t>сохранение </w:t>
      </w:r>
      <w:r>
        <w:rPr/>
        <w:t>и</w:t>
      </w:r>
      <w:r>
        <w:rPr/>
        <w:t> развитие языкового многообразия Российской Федерации путем </w:t>
      </w:r>
      <w:r>
        <w:rPr/>
        <w:t>поощрения</w:t>
      </w:r>
      <w:r>
        <w:rPr/>
        <w:t> лучших проектов и практик.</w:t>
      </w:r>
    </w:p>
    <w:p>
      <w:pPr>
        <w:pStyle w:val="BodyText"/>
        <w:spacing w:before="3"/>
        <w:ind w:left="69" w:right="109" w:firstLine="697"/>
        <w:jc w:val="both"/>
      </w:pPr>
      <w:r>
        <w:rPr/>
        <w:t>Конкурс проводится по 8 номинациям: «Лучшие цифровые </w:t>
      </w:r>
      <w:r>
        <w:rPr/>
        <w:t>проекты:</w:t>
      </w:r>
      <w:r>
        <w:rPr/>
        <w:t> </w:t>
      </w:r>
      <w:r>
        <w:rPr>
          <w:spacing w:val="-2"/>
        </w:rPr>
        <w:t>мобильные</w:t>
      </w:r>
      <w:r>
        <w:rPr>
          <w:spacing w:val="-11"/>
        </w:rPr>
        <w:t> </w:t>
      </w:r>
      <w:r>
        <w:rPr>
          <w:spacing w:val="-2"/>
        </w:rPr>
        <w:t>приложения,</w:t>
      </w:r>
      <w:r>
        <w:rPr>
          <w:spacing w:val="-3"/>
        </w:rPr>
        <w:t> </w:t>
      </w:r>
      <w:r>
        <w:rPr>
          <w:spacing w:val="-2"/>
        </w:rPr>
        <w:t>машинные</w:t>
      </w:r>
      <w:r>
        <w:rPr>
          <w:spacing w:val="-3"/>
        </w:rPr>
        <w:t> </w:t>
      </w:r>
      <w:r>
        <w:rPr>
          <w:spacing w:val="-2"/>
        </w:rPr>
        <w:t>переводчики, программы</w:t>
      </w:r>
      <w:r>
        <w:rPr>
          <w:spacing w:val="-4"/>
        </w:rPr>
        <w:t> </w:t>
      </w:r>
      <w:r>
        <w:rPr>
          <w:spacing w:val="-2"/>
        </w:rPr>
        <w:t>для</w:t>
      </w:r>
      <w:r>
        <w:rPr>
          <w:spacing w:val="-16"/>
        </w:rPr>
        <w:t> </w:t>
      </w:r>
      <w:r>
        <w:rPr>
          <w:spacing w:val="-2"/>
        </w:rPr>
        <w:t>ITK,</w:t>
      </w:r>
      <w:r>
        <w:rPr>
          <w:spacing w:val="-11"/>
        </w:rPr>
        <w:t> </w:t>
      </w:r>
      <w:r>
        <w:rPr>
          <w:spacing w:val="-2"/>
        </w:rPr>
        <w:t>доменные</w:t>
      </w:r>
      <w:r>
        <w:rPr>
          <w:spacing w:val="-2"/>
        </w:rPr>
        <w:t> </w:t>
      </w:r>
      <w:r>
        <w:rPr/>
        <w:t>имена», «Лучший издательский проект», «Лучший научный проект», </w:t>
      </w:r>
      <w:r>
        <w:rPr/>
        <w:t>«Лучшая</w:t>
      </w:r>
      <w:r>
        <w:rPr/>
        <w:t> социальная инициатива», «За сохранение языков коренных </w:t>
      </w:r>
      <w:r>
        <w:rPr/>
        <w:t>малоиисленных</w:t>
      </w:r>
      <w:r>
        <w:rPr/>
        <w:t> народов»,</w:t>
      </w:r>
      <w:r>
        <w:rPr>
          <w:spacing w:val="80"/>
        </w:rPr>
        <w:t> </w:t>
      </w:r>
      <w:r>
        <w:rPr/>
        <w:t>«За</w:t>
      </w:r>
      <w:r>
        <w:rPr>
          <w:spacing w:val="78"/>
        </w:rPr>
        <w:t> </w:t>
      </w:r>
      <w:r>
        <w:rPr/>
        <w:t>особые</w:t>
      </w:r>
      <w:r>
        <w:rPr>
          <w:spacing w:val="80"/>
        </w:rPr>
        <w:t> </w:t>
      </w:r>
      <w:r>
        <w:rPr/>
        <w:t>заслуги»,</w:t>
      </w:r>
      <w:r>
        <w:rPr>
          <w:spacing w:val="80"/>
        </w:rPr>
        <w:t> </w:t>
      </w:r>
      <w:r>
        <w:rPr/>
        <w:t>«Лучший</w:t>
      </w:r>
      <w:r>
        <w:rPr>
          <w:spacing w:val="80"/>
        </w:rPr>
        <w:t> </w:t>
      </w:r>
      <w:r>
        <w:rPr/>
        <w:t>блог»</w:t>
      </w:r>
      <w:r>
        <w:rPr>
          <w:spacing w:val="79"/>
        </w:rPr>
        <w:t> </w:t>
      </w:r>
      <w:r>
        <w:rPr/>
        <w:t>и</w:t>
      </w:r>
      <w:r>
        <w:rPr>
          <w:spacing w:val="73"/>
        </w:rPr>
        <w:t> </w:t>
      </w:r>
      <w:r>
        <w:rPr/>
        <w:t>специальная</w:t>
      </w:r>
      <w:r>
        <w:rPr>
          <w:spacing w:val="80"/>
        </w:rPr>
        <w:t> </w:t>
      </w:r>
      <w:r>
        <w:rPr/>
        <w:t>номинация</w:t>
      </w:r>
    </w:p>
    <w:p>
      <w:pPr>
        <w:pStyle w:val="BodyText"/>
        <w:spacing w:line="315" w:lineRule="exact"/>
        <w:ind w:left="72"/>
        <w:jc w:val="both"/>
      </w:pPr>
      <w:r>
        <w:rPr/>
        <w:t>«Социально</w:t>
      </w:r>
      <w:r>
        <w:rPr>
          <w:spacing w:val="1"/>
        </w:rPr>
        <w:t> </w:t>
      </w:r>
      <w:r>
        <w:rPr/>
        <w:t>ответственный</w:t>
      </w:r>
      <w:r>
        <w:rPr>
          <w:spacing w:val="-2"/>
        </w:rPr>
        <w:t> бизнес».</w:t>
      </w:r>
    </w:p>
    <w:p>
      <w:pPr>
        <w:pStyle w:val="BodyText"/>
        <w:spacing w:line="235" w:lineRule="auto" w:before="5"/>
        <w:ind w:left="69" w:right="92" w:firstLine="702"/>
        <w:jc w:val="both"/>
      </w:pPr>
      <w:r>
        <w:rPr/>
        <w:t>Просим оказать содействие в организации направления </w:t>
      </w:r>
      <w:r>
        <w:rPr/>
        <w:t>заявок</w:t>
      </w:r>
      <w:r>
        <w:rPr/>
        <w:t> физическими и юридическими лицами, осуществляющими </w:t>
      </w:r>
      <w:r>
        <w:rPr/>
        <w:t>деятельность,</w:t>
      </w:r>
      <w:r>
        <w:rPr/>
        <w:t> направленную</w:t>
      </w:r>
      <w:r>
        <w:rPr>
          <w:spacing w:val="-11"/>
        </w:rPr>
        <w:t> </w:t>
      </w:r>
      <w:r>
        <w:rPr/>
        <w:t>на</w:t>
      </w:r>
      <w:r>
        <w:rPr>
          <w:spacing w:val="-18"/>
        </w:rPr>
        <w:t> </w:t>
      </w:r>
      <w:r>
        <w:rPr/>
        <w:t>сохранение</w:t>
      </w:r>
      <w:r>
        <w:rPr>
          <w:spacing w:val="-17"/>
        </w:rPr>
        <w:t> </w:t>
      </w:r>
      <w:r>
        <w:rPr/>
        <w:t>и</w:t>
      </w:r>
      <w:r>
        <w:rPr>
          <w:spacing w:val="-17"/>
        </w:rPr>
        <w:t> </w:t>
      </w:r>
      <w:r>
        <w:rPr/>
        <w:t>развитие</w:t>
      </w:r>
      <w:r>
        <w:rPr>
          <w:spacing w:val="-18"/>
        </w:rPr>
        <w:t> </w:t>
      </w:r>
      <w:r>
        <w:rPr/>
        <w:t>языков</w:t>
      </w:r>
      <w:r>
        <w:rPr>
          <w:spacing w:val="-17"/>
        </w:rPr>
        <w:t> </w:t>
      </w:r>
      <w:r>
        <w:rPr/>
        <w:t>народов</w:t>
      </w:r>
      <w:r>
        <w:rPr>
          <w:spacing w:val="-18"/>
        </w:rPr>
        <w:t> </w:t>
      </w:r>
      <w:r>
        <w:rPr/>
        <w:t>Российской</w:t>
      </w:r>
      <w:r>
        <w:rPr>
          <w:spacing w:val="-13"/>
        </w:rPr>
        <w:t> </w:t>
      </w:r>
      <w:r>
        <w:rPr/>
        <w:t>Федерации.</w:t>
      </w:r>
    </w:p>
    <w:p>
      <w:pPr>
        <w:pStyle w:val="BodyText"/>
        <w:spacing w:before="315"/>
      </w:pPr>
    </w:p>
    <w:p>
      <w:pPr>
        <w:pStyle w:val="BodyText"/>
        <w:ind w:left="70"/>
        <w:jc w:val="both"/>
      </w:pPr>
      <w:r>
        <w:rPr/>
        <w:drawing>
          <wp:anchor distT="0" distB="0" distL="0" distR="0" allowOverlap="1" layoutInCell="1" locked="0" behindDoc="1" simplePos="0" relativeHeight="487553024">
            <wp:simplePos x="0" y="0"/>
            <wp:positionH relativeFrom="page">
              <wp:posOffset>3803903</wp:posOffset>
            </wp:positionH>
            <wp:positionV relativeFrom="paragraph">
              <wp:posOffset>169368</wp:posOffset>
            </wp:positionV>
            <wp:extent cx="2115312" cy="116738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5312" cy="1167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Приложение:</w:t>
      </w:r>
      <w:r>
        <w:rPr>
          <w:spacing w:val="24"/>
        </w:rPr>
        <w:t> </w:t>
      </w:r>
      <w:r>
        <w:rPr/>
        <w:t>на</w:t>
      </w:r>
      <w:r>
        <w:rPr>
          <w:spacing w:val="-5"/>
        </w:rPr>
        <w:t> </w:t>
      </w:r>
      <w:r>
        <w:rPr/>
        <w:t>5</w:t>
      </w:r>
      <w:r>
        <w:rPr>
          <w:spacing w:val="-1"/>
        </w:rPr>
        <w:t> </w:t>
      </w:r>
      <w:r>
        <w:rPr/>
        <w:t>л.</w:t>
      </w:r>
      <w:r>
        <w:rPr>
          <w:spacing w:val="-5"/>
        </w:rPr>
        <w:t> </w:t>
      </w:r>
      <w:r>
        <w:rPr/>
        <w:t>в</w:t>
      </w:r>
      <w:r>
        <w:rPr>
          <w:spacing w:val="-9"/>
        </w:rPr>
        <w:t> </w:t>
      </w:r>
      <w:r>
        <w:rPr/>
        <w:t>1</w:t>
      </w:r>
      <w:r>
        <w:rPr>
          <w:spacing w:val="-4"/>
        </w:rPr>
        <w:t> экз.</w:t>
      </w: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tabs>
          <w:tab w:pos="8226" w:val="left" w:leader="none"/>
        </w:tabs>
        <w:ind w:left="82"/>
      </w:pPr>
      <w:r>
        <w:rPr>
          <w:spacing w:val="-2"/>
        </w:rPr>
        <w:t>Директор</w:t>
      </w:r>
      <w:r>
        <w:rPr>
          <w:spacing w:val="6"/>
        </w:rPr>
        <w:t> </w:t>
      </w:r>
      <w:r>
        <w:rPr>
          <w:spacing w:val="-2"/>
        </w:rPr>
        <w:t>департамента</w:t>
      </w:r>
      <w:r>
        <w:rPr/>
        <w:tab/>
        <w:t>В.С.</w:t>
      </w:r>
      <w:r>
        <w:rPr>
          <w:spacing w:val="-9"/>
        </w:rPr>
        <w:t> </w:t>
      </w:r>
      <w:r>
        <w:rPr>
          <w:spacing w:val="-2"/>
        </w:rPr>
        <w:t>Пикула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spacing w:line="281" w:lineRule="exact" w:before="1"/>
        <w:ind w:left="76" w:right="0" w:firstLine="0"/>
        <w:jc w:val="left"/>
        <w:rPr>
          <w:sz w:val="25"/>
        </w:rPr>
      </w:pPr>
      <w:r>
        <w:rPr>
          <w:spacing w:val="-6"/>
          <w:sz w:val="25"/>
        </w:rPr>
        <w:t>Гришанов</w:t>
      </w:r>
      <w:r>
        <w:rPr>
          <w:spacing w:val="5"/>
          <w:sz w:val="25"/>
        </w:rPr>
        <w:t> </w:t>
      </w:r>
      <w:r>
        <w:rPr>
          <w:spacing w:val="-6"/>
          <w:sz w:val="25"/>
        </w:rPr>
        <w:t>Александр</w:t>
      </w:r>
      <w:r>
        <w:rPr>
          <w:spacing w:val="-1"/>
          <w:sz w:val="25"/>
        </w:rPr>
        <w:t> </w:t>
      </w:r>
      <w:r>
        <w:rPr>
          <w:spacing w:val="-6"/>
          <w:sz w:val="25"/>
        </w:rPr>
        <w:t>Игоревия</w:t>
      </w:r>
    </w:p>
    <w:p>
      <w:pPr>
        <w:spacing w:line="281" w:lineRule="exact" w:before="0"/>
        <w:ind w:left="76" w:right="0" w:firstLine="0"/>
        <w:jc w:val="left"/>
        <w:rPr>
          <w:sz w:val="25"/>
        </w:rPr>
      </w:pPr>
      <w:r>
        <w:rPr>
          <w:spacing w:val="-4"/>
          <w:sz w:val="25"/>
        </w:rPr>
        <w:t>+</w:t>
      </w:r>
      <w:r>
        <w:rPr>
          <w:spacing w:val="-12"/>
          <w:sz w:val="25"/>
        </w:rPr>
        <w:t> </w:t>
      </w:r>
      <w:r>
        <w:rPr>
          <w:spacing w:val="-4"/>
          <w:sz w:val="25"/>
        </w:rPr>
        <w:t>7</w:t>
      </w:r>
      <w:r>
        <w:rPr>
          <w:spacing w:val="-12"/>
          <w:sz w:val="25"/>
        </w:rPr>
        <w:t> </w:t>
      </w:r>
      <w:r>
        <w:rPr>
          <w:spacing w:val="-4"/>
          <w:sz w:val="25"/>
        </w:rPr>
        <w:t>(861)</w:t>
      </w:r>
      <w:r>
        <w:rPr>
          <w:spacing w:val="-7"/>
          <w:sz w:val="25"/>
        </w:rPr>
        <w:t> </w:t>
      </w:r>
      <w:r>
        <w:rPr>
          <w:spacing w:val="-4"/>
          <w:sz w:val="25"/>
        </w:rPr>
        <w:t>267-29-</w:t>
      </w:r>
      <w:r>
        <w:rPr>
          <w:spacing w:val="-5"/>
          <w:sz w:val="25"/>
        </w:rPr>
        <w:t>81</w:t>
      </w:r>
    </w:p>
    <w:sectPr>
      <w:type w:val="continuous"/>
      <w:pgSz w:w="11910" w:h="16840"/>
      <w:pgMar w:top="500" w:bottom="280" w:left="170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nsolas">
    <w:altName w:val="Consolas"/>
    <w:charset w:val="1"/>
    <w:family w:val="modern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dvp@lcrasnodar.ru" TargetMode="External"/><Relationship Id="rId9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2026-10-06T05:58:44Z</dcterms:created>
  <dcterms:modified xsi:type="dcterms:W3CDTF">2026-10-06T05:58:44Z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2026-10-02T00:00:00Z</vt:filetime>
  </property>
  <property fmtid="{D5CDD505-2E9C-101B-9397-08002B2CF9AE}" pid="4" name="Creator">
    <vt:lpwstr>PDFsharp 1.51.5185 (www.pdfsharp.com)</vt:lpwstr>
  </property>
  <property fmtid="{D5CDD505-2E9C-101B-9397-08002B2CF9AE}" pid="5" name="LastSaved">
    <vt:filetime>2026-10-06T00:00:00Z</vt:filetime>
  </property>
  <property fmtid="{D5CDD505-2E9C-101B-9397-08002B2CF9AE}" pid="6" name="Producer">
    <vt:lpwstr>3-Heights(TM) PDF Security Shell 4.8.25.2 (http://www.pdf-tools.com)</vt:lpwstr>
  </property>
</Properties>
</file>