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B7E13">
        <w:rPr>
          <w:sz w:val="28"/>
        </w:rPr>
        <w:t>53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205A09" w:rsidRDefault="00205A09" w:rsidP="0034314F">
      <w:pPr>
        <w:ind w:firstLine="709"/>
        <w:jc w:val="center"/>
        <w:rPr>
          <w:sz w:val="28"/>
          <w:szCs w:val="28"/>
        </w:rPr>
      </w:pPr>
      <w:r w:rsidRPr="007370EF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«Выдача задания и разрешения на проведение </w:t>
      </w:r>
    </w:p>
    <w:p w:rsidR="00B865ED" w:rsidRDefault="00205A09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работ по сохранению объекта культурного наследия местного (муниципального) значения</w:t>
      </w:r>
      <w:r w:rsidR="00307BE3" w:rsidRPr="00A129A4">
        <w:rPr>
          <w:sz w:val="28"/>
          <w:szCs w:val="28"/>
        </w:rPr>
        <w:t>»</w:t>
      </w:r>
    </w:p>
    <w:p w:rsidR="00307BE3" w:rsidRDefault="00307BE3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DC0C4F">
        <w:rPr>
          <w:sz w:val="28"/>
          <w:szCs w:val="28"/>
        </w:rPr>
        <w:t>«</w:t>
      </w:r>
      <w:r w:rsidR="00205A09" w:rsidRPr="00DC0C4F">
        <w:rPr>
          <w:sz w:val="28"/>
          <w:szCs w:val="28"/>
        </w:rPr>
        <w:t>1</w:t>
      </w:r>
      <w:r w:rsidR="00DC0C4F">
        <w:rPr>
          <w:sz w:val="28"/>
          <w:szCs w:val="28"/>
        </w:rPr>
        <w:t>8</w:t>
      </w:r>
      <w:r w:rsidR="008A0F4B" w:rsidRPr="00DC0C4F">
        <w:rPr>
          <w:sz w:val="28"/>
          <w:szCs w:val="28"/>
        </w:rPr>
        <w:t>»</w:t>
      </w:r>
      <w:r w:rsidRPr="00DC0C4F">
        <w:rPr>
          <w:sz w:val="28"/>
          <w:szCs w:val="28"/>
        </w:rPr>
        <w:t xml:space="preserve"> </w:t>
      </w:r>
      <w:r w:rsidR="00205A09" w:rsidRPr="00DC0C4F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F7AF4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205A09">
        <w:rPr>
          <w:bCs/>
          <w:color w:val="000000"/>
          <w:kern w:val="32"/>
          <w:sz w:val="28"/>
          <w:szCs w:val="28"/>
        </w:rPr>
        <w:t xml:space="preserve"> 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205A09" w:rsidRPr="007370EF">
        <w:rPr>
          <w:sz w:val="28"/>
          <w:szCs w:val="28"/>
        </w:rPr>
        <w:t xml:space="preserve">«Об утверждении </w:t>
      </w:r>
      <w:r w:rsidR="00205A09">
        <w:rPr>
          <w:sz w:val="28"/>
          <w:szCs w:val="28"/>
        </w:rPr>
        <w:t>административного регламента предоставления муниципальной услуги «Выдача задания и разрешения на проведение работ по сохранению объекта культурного наследия местного (муниципального) значения</w:t>
      </w:r>
      <w:r w:rsidR="00307BE3" w:rsidRPr="00A129A4">
        <w:rPr>
          <w:sz w:val="28"/>
          <w:szCs w:val="28"/>
        </w:rPr>
        <w:t>»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="0029491C">
        <w:rPr>
          <w:bCs/>
          <w:color w:val="000000"/>
          <w:kern w:val="32"/>
          <w:sz w:val="28"/>
          <w:szCs w:val="28"/>
        </w:rPr>
        <w:t xml:space="preserve">поступивший из </w:t>
      </w:r>
      <w:r w:rsidR="00BC1D8A">
        <w:rPr>
          <w:sz w:val="28"/>
          <w:szCs w:val="28"/>
        </w:rPr>
        <w:t xml:space="preserve">управления архитектуры и градостроительства администрации муниципального образования </w:t>
      </w:r>
      <w:proofErr w:type="spellStart"/>
      <w:r w:rsidR="00BC1D8A">
        <w:rPr>
          <w:sz w:val="28"/>
          <w:szCs w:val="28"/>
        </w:rPr>
        <w:t>Ейский</w:t>
      </w:r>
      <w:proofErr w:type="spellEnd"/>
      <w:r w:rsidR="00BC1D8A">
        <w:rPr>
          <w:sz w:val="28"/>
          <w:szCs w:val="28"/>
        </w:rPr>
        <w:t xml:space="preserve"> район</w:t>
      </w:r>
      <w:r w:rsidR="0029491C">
        <w:rPr>
          <w:bCs/>
          <w:color w:val="000000"/>
          <w:kern w:val="32"/>
          <w:sz w:val="28"/>
          <w:szCs w:val="28"/>
        </w:rPr>
        <w:t xml:space="preserve">, </w:t>
      </w:r>
      <w:r w:rsidRPr="000208E0">
        <w:rPr>
          <w:bCs/>
          <w:color w:val="000000"/>
          <w:kern w:val="32"/>
          <w:sz w:val="28"/>
          <w:szCs w:val="28"/>
        </w:rPr>
        <w:t>установило следующее.</w:t>
      </w:r>
    </w:p>
    <w:p w:rsidR="00EC3FC3" w:rsidRDefault="00414C3E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950789" w:rsidRDefault="00ED738F" w:rsidP="00ED738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</w:t>
      </w:r>
      <w:r w:rsidR="00E44CB2">
        <w:rPr>
          <w:sz w:val="28"/>
          <w:szCs w:val="28"/>
        </w:rPr>
        <w:t>.</w:t>
      </w:r>
    </w:p>
    <w:p w:rsidR="00BC1D8A" w:rsidRDefault="0075180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административного регламента предоставления </w:t>
      </w:r>
      <w:r w:rsidR="00E44CB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«Выдача задания и разрешения на проведение работ по сохранению объекта культурного наследия местного (муниципального) значения</w:t>
      </w:r>
      <w:r w:rsidRPr="00A129A4">
        <w:rPr>
          <w:sz w:val="28"/>
          <w:szCs w:val="28"/>
        </w:rPr>
        <w:t>»</w:t>
      </w:r>
      <w:r w:rsidR="00004B81">
        <w:rPr>
          <w:sz w:val="28"/>
          <w:szCs w:val="28"/>
        </w:rPr>
        <w:t xml:space="preserve"> </w:t>
      </w:r>
      <w:r w:rsidR="00E44CB2">
        <w:rPr>
          <w:sz w:val="28"/>
          <w:szCs w:val="28"/>
        </w:rPr>
        <w:t xml:space="preserve">            </w:t>
      </w:r>
      <w:r w:rsidR="00004B81">
        <w:rPr>
          <w:sz w:val="28"/>
          <w:szCs w:val="28"/>
        </w:rPr>
        <w:t>(далее – Проект регламента)</w:t>
      </w:r>
      <w:r>
        <w:rPr>
          <w:sz w:val="28"/>
          <w:szCs w:val="28"/>
        </w:rPr>
        <w:t xml:space="preserve"> не соответствует требованиям к структуре и содержанию административных регламентов, установленных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услуг, утвержденного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от 21.11.2025 г. № 742</w:t>
      </w:r>
      <w:r w:rsidR="00004B81">
        <w:rPr>
          <w:sz w:val="28"/>
          <w:szCs w:val="28"/>
        </w:rPr>
        <w:t>.</w:t>
      </w:r>
    </w:p>
    <w:p w:rsidR="00004B81" w:rsidRDefault="00004B8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Так, подраздел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E44CB2">
        <w:rPr>
          <w:sz w:val="28"/>
          <w:szCs w:val="28"/>
        </w:rPr>
        <w:t xml:space="preserve">«Общие положения» </w:t>
      </w:r>
      <w:r>
        <w:rPr>
          <w:sz w:val="28"/>
          <w:szCs w:val="28"/>
        </w:rPr>
        <w:t xml:space="preserve">Проекта регламента не отображает требование предоставления заявителю муниципальной услуги в </w:t>
      </w:r>
      <w:r w:rsidR="00E01E8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категориями (признаками) заявителей</w:t>
      </w:r>
      <w:r w:rsidR="00E01E83">
        <w:rPr>
          <w:sz w:val="28"/>
          <w:szCs w:val="28"/>
        </w:rPr>
        <w:t>. Соответственно, идентификаторы категорий (признаков) заявителей в табличной форме в качестве приложения к Проекту регламента отсутствуют.</w:t>
      </w:r>
    </w:p>
    <w:p w:rsidR="002A4532" w:rsidRDefault="002A453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83" w:rsidRDefault="00E01E8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Подраздел «</w:t>
      </w:r>
      <w:r w:rsidR="00465509">
        <w:rPr>
          <w:sz w:val="28"/>
          <w:szCs w:val="28"/>
        </w:rPr>
        <w:t xml:space="preserve">Исчерпывающий перечень документов </w:t>
      </w:r>
      <w:r w:rsidR="0038484E">
        <w:rPr>
          <w:sz w:val="28"/>
          <w:szCs w:val="28"/>
        </w:rPr>
        <w:t>необходимых для предоставления муниципальной услуги</w:t>
      </w:r>
      <w:r>
        <w:rPr>
          <w:sz w:val="28"/>
          <w:szCs w:val="28"/>
        </w:rPr>
        <w:t>»</w:t>
      </w:r>
      <w:r w:rsidR="0038484E">
        <w:rPr>
          <w:sz w:val="28"/>
          <w:szCs w:val="28"/>
        </w:rPr>
        <w:t xml:space="preserve"> как и приложение к Проекту регламента в табличной форме – отсутствуют.</w:t>
      </w:r>
    </w:p>
    <w:p w:rsidR="002A4532" w:rsidRDefault="0038484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Подраздел 2.11 </w:t>
      </w:r>
      <w:r w:rsidR="00DA37AC">
        <w:rPr>
          <w:sz w:val="28"/>
          <w:szCs w:val="28"/>
        </w:rPr>
        <w:t xml:space="preserve">раздела </w:t>
      </w:r>
      <w:r w:rsidR="00DA37AC">
        <w:rPr>
          <w:sz w:val="28"/>
          <w:szCs w:val="28"/>
          <w:lang w:val="en-US"/>
        </w:rPr>
        <w:t>II</w:t>
      </w:r>
      <w:r w:rsidR="00DA37AC">
        <w:rPr>
          <w:sz w:val="28"/>
          <w:szCs w:val="28"/>
        </w:rPr>
        <w:t xml:space="preserve"> «Стандарт предоставления муниципальной услуги», не содержит </w:t>
      </w:r>
      <w:r w:rsidR="00134949">
        <w:rPr>
          <w:sz w:val="28"/>
          <w:szCs w:val="28"/>
        </w:rPr>
        <w:t xml:space="preserve">возможность </w:t>
      </w:r>
      <w:r w:rsidR="002A4532">
        <w:rPr>
          <w:sz w:val="28"/>
          <w:szCs w:val="28"/>
        </w:rPr>
        <w:t>реализаци</w:t>
      </w:r>
      <w:r w:rsidR="004742A2">
        <w:rPr>
          <w:sz w:val="28"/>
          <w:szCs w:val="28"/>
        </w:rPr>
        <w:t>и</w:t>
      </w:r>
      <w:r w:rsidR="002A4532">
        <w:rPr>
          <w:sz w:val="28"/>
          <w:szCs w:val="28"/>
        </w:rPr>
        <w:t xml:space="preserve"> права на получение </w:t>
      </w:r>
      <w:r w:rsidR="008154D2">
        <w:rPr>
          <w:sz w:val="28"/>
          <w:szCs w:val="28"/>
        </w:rPr>
        <w:t>результатов предоставления муниципальной услуги в отношении несовершеннолетнего</w:t>
      </w:r>
      <w:r w:rsidR="00134949">
        <w:rPr>
          <w:sz w:val="28"/>
          <w:szCs w:val="28"/>
        </w:rPr>
        <w:t xml:space="preserve">, оформленных </w:t>
      </w:r>
      <w:r w:rsidR="00F7705C">
        <w:rPr>
          <w:sz w:val="28"/>
          <w:szCs w:val="28"/>
        </w:rPr>
        <w:t xml:space="preserve">в форме документа на бумажном носителе </w:t>
      </w:r>
      <w:r w:rsidR="00134949">
        <w:rPr>
          <w:sz w:val="28"/>
          <w:szCs w:val="28"/>
        </w:rPr>
        <w:t>законным представителем несовершеннолетнего, не являющимся заявителем</w:t>
      </w:r>
      <w:r w:rsidR="004742A2">
        <w:rPr>
          <w:sz w:val="28"/>
          <w:szCs w:val="28"/>
        </w:rPr>
        <w:t>.</w:t>
      </w:r>
      <w:r w:rsidR="00134949">
        <w:rPr>
          <w:sz w:val="28"/>
          <w:szCs w:val="28"/>
        </w:rPr>
        <w:t xml:space="preserve"> </w:t>
      </w:r>
    </w:p>
    <w:p w:rsidR="002A4532" w:rsidRDefault="00F7705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Указанное</w:t>
      </w:r>
      <w:r w:rsidR="00CF5A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5A7D">
        <w:rPr>
          <w:sz w:val="28"/>
          <w:szCs w:val="28"/>
        </w:rPr>
        <w:t xml:space="preserve">в соответствии с Методикой следует оценивать, как наличие в Проекте регламента </w:t>
      </w:r>
      <w:proofErr w:type="spellStart"/>
      <w:r w:rsidR="00CF5A7D">
        <w:rPr>
          <w:sz w:val="28"/>
          <w:szCs w:val="28"/>
        </w:rPr>
        <w:t>коррупциогенны</w:t>
      </w:r>
      <w:r w:rsidR="000807E5">
        <w:rPr>
          <w:sz w:val="28"/>
          <w:szCs w:val="28"/>
        </w:rPr>
        <w:t>х</w:t>
      </w:r>
      <w:bookmarkStart w:id="0" w:name="_GoBack"/>
      <w:bookmarkEnd w:id="0"/>
      <w:proofErr w:type="spellEnd"/>
      <w:r w:rsidR="00CF5A7D">
        <w:rPr>
          <w:sz w:val="28"/>
          <w:szCs w:val="28"/>
        </w:rPr>
        <w:t xml:space="preserve"> факторов – выборочное изменение объема прав, нормативные коллизии, что не соответствует требованиям статей 12,14 Федерального Закона</w:t>
      </w:r>
      <w:r w:rsidR="00790570">
        <w:rPr>
          <w:sz w:val="28"/>
          <w:szCs w:val="28"/>
        </w:rPr>
        <w:t xml:space="preserve"> от 27.07.2019 № 210-ФЗ «Об организации предоставления государственных и муниципальных услуг»</w:t>
      </w:r>
      <w:r w:rsidR="00CF5A7D">
        <w:rPr>
          <w:sz w:val="28"/>
          <w:szCs w:val="28"/>
        </w:rPr>
        <w:t xml:space="preserve">. </w:t>
      </w:r>
    </w:p>
    <w:p w:rsidR="00C330D1" w:rsidRPr="00051217" w:rsidRDefault="00C330D1" w:rsidP="00C330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>роект</w:t>
      </w:r>
      <w:r>
        <w:rPr>
          <w:b w:val="0"/>
          <w:sz w:val="28"/>
          <w:szCs w:val="28"/>
          <w:lang w:val="ru-RU"/>
        </w:rPr>
        <w:t xml:space="preserve"> регламента</w:t>
      </w:r>
      <w:r w:rsidRPr="002B4D16">
        <w:rPr>
          <w:b w:val="0"/>
          <w:sz w:val="28"/>
          <w:szCs w:val="28"/>
        </w:rPr>
        <w:t xml:space="preserve">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F7705C" w:rsidRPr="00C330D1" w:rsidRDefault="00F7705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E01E83" w:rsidRPr="0075180B" w:rsidRDefault="00E01E8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C4F" w:rsidRDefault="00DC0C4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DC0C4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DC0C4F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950789" w:rsidRDefault="00950789" w:rsidP="00ED65BD">
      <w:pPr>
        <w:rPr>
          <w:sz w:val="12"/>
          <w:szCs w:val="12"/>
        </w:rPr>
      </w:pPr>
    </w:p>
    <w:p w:rsidR="00BC1D8A" w:rsidRDefault="00BC1D8A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DC0C4F" w:rsidRDefault="00DC0C4F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2A4532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443692"/>
      <w:docPartObj>
        <w:docPartGallery w:val="Page Numbers (Top of Page)"/>
        <w:docPartUnique/>
      </w:docPartObj>
    </w:sdtPr>
    <w:sdtEndPr/>
    <w:sdtContent>
      <w:p w:rsidR="002A4532" w:rsidRDefault="002A45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E5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4B81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807E5"/>
    <w:rsid w:val="00095111"/>
    <w:rsid w:val="00096D0F"/>
    <w:rsid w:val="000A027A"/>
    <w:rsid w:val="000C0CB0"/>
    <w:rsid w:val="00107264"/>
    <w:rsid w:val="00112C46"/>
    <w:rsid w:val="00116671"/>
    <w:rsid w:val="00122AF3"/>
    <w:rsid w:val="00125F7B"/>
    <w:rsid w:val="00134949"/>
    <w:rsid w:val="00141C42"/>
    <w:rsid w:val="00155818"/>
    <w:rsid w:val="00173DB2"/>
    <w:rsid w:val="00182719"/>
    <w:rsid w:val="0019461B"/>
    <w:rsid w:val="001C0DBE"/>
    <w:rsid w:val="001C7E4A"/>
    <w:rsid w:val="00205A09"/>
    <w:rsid w:val="00210F2E"/>
    <w:rsid w:val="002125F1"/>
    <w:rsid w:val="00231237"/>
    <w:rsid w:val="00253F5C"/>
    <w:rsid w:val="00257CEE"/>
    <w:rsid w:val="00292726"/>
    <w:rsid w:val="0029491C"/>
    <w:rsid w:val="002961FC"/>
    <w:rsid w:val="002A241E"/>
    <w:rsid w:val="002A4532"/>
    <w:rsid w:val="002E3B06"/>
    <w:rsid w:val="002F3606"/>
    <w:rsid w:val="003033EE"/>
    <w:rsid w:val="00303E7A"/>
    <w:rsid w:val="00307BE3"/>
    <w:rsid w:val="00310492"/>
    <w:rsid w:val="00313B16"/>
    <w:rsid w:val="0033217C"/>
    <w:rsid w:val="00335495"/>
    <w:rsid w:val="0034314F"/>
    <w:rsid w:val="00372E34"/>
    <w:rsid w:val="003740B1"/>
    <w:rsid w:val="0038484E"/>
    <w:rsid w:val="003B254E"/>
    <w:rsid w:val="003D5A1F"/>
    <w:rsid w:val="003F0593"/>
    <w:rsid w:val="003F37AC"/>
    <w:rsid w:val="003F52D9"/>
    <w:rsid w:val="00414C3E"/>
    <w:rsid w:val="00422B5C"/>
    <w:rsid w:val="00457176"/>
    <w:rsid w:val="00462034"/>
    <w:rsid w:val="00465509"/>
    <w:rsid w:val="004742A2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180B"/>
    <w:rsid w:val="00752760"/>
    <w:rsid w:val="00752BB5"/>
    <w:rsid w:val="00774249"/>
    <w:rsid w:val="007834D0"/>
    <w:rsid w:val="007864A9"/>
    <w:rsid w:val="00790570"/>
    <w:rsid w:val="007A3617"/>
    <w:rsid w:val="007B0AFE"/>
    <w:rsid w:val="007D5A33"/>
    <w:rsid w:val="007E21DC"/>
    <w:rsid w:val="007F0107"/>
    <w:rsid w:val="007F3F81"/>
    <w:rsid w:val="007F585A"/>
    <w:rsid w:val="00811855"/>
    <w:rsid w:val="008154D2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0789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C1D8A"/>
    <w:rsid w:val="00BF0E1B"/>
    <w:rsid w:val="00C027E3"/>
    <w:rsid w:val="00C05C30"/>
    <w:rsid w:val="00C330D1"/>
    <w:rsid w:val="00C35883"/>
    <w:rsid w:val="00C45219"/>
    <w:rsid w:val="00C45297"/>
    <w:rsid w:val="00C63239"/>
    <w:rsid w:val="00C75C3F"/>
    <w:rsid w:val="00C879D0"/>
    <w:rsid w:val="00CA594B"/>
    <w:rsid w:val="00CF5A7D"/>
    <w:rsid w:val="00D136CE"/>
    <w:rsid w:val="00D25C5D"/>
    <w:rsid w:val="00D37078"/>
    <w:rsid w:val="00D76E07"/>
    <w:rsid w:val="00D85633"/>
    <w:rsid w:val="00D93B0B"/>
    <w:rsid w:val="00DA37AC"/>
    <w:rsid w:val="00DA3BD7"/>
    <w:rsid w:val="00DB10D4"/>
    <w:rsid w:val="00DB5D54"/>
    <w:rsid w:val="00DB7E13"/>
    <w:rsid w:val="00DC0C4F"/>
    <w:rsid w:val="00DD2816"/>
    <w:rsid w:val="00DF4603"/>
    <w:rsid w:val="00DF5974"/>
    <w:rsid w:val="00DF7AF4"/>
    <w:rsid w:val="00E01E83"/>
    <w:rsid w:val="00E06461"/>
    <w:rsid w:val="00E13AAE"/>
    <w:rsid w:val="00E20C6B"/>
    <w:rsid w:val="00E2115D"/>
    <w:rsid w:val="00E44CB2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D738F"/>
    <w:rsid w:val="00EE04EB"/>
    <w:rsid w:val="00EF3624"/>
    <w:rsid w:val="00EF4E00"/>
    <w:rsid w:val="00EF61EE"/>
    <w:rsid w:val="00F07F67"/>
    <w:rsid w:val="00F15BF5"/>
    <w:rsid w:val="00F6200E"/>
    <w:rsid w:val="00F67FD9"/>
    <w:rsid w:val="00F7705C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53E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7</cp:revision>
  <cp:lastPrinted>2026-06-17T14:23:00Z</cp:lastPrinted>
  <dcterms:created xsi:type="dcterms:W3CDTF">2026-04-29T11:22:00Z</dcterms:created>
  <dcterms:modified xsi:type="dcterms:W3CDTF">2026-06-17T14:23:00Z</dcterms:modified>
</cp:coreProperties>
</file>