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F33B05">
        <w:rPr>
          <w:sz w:val="28"/>
          <w:szCs w:val="28"/>
        </w:rPr>
        <w:t>112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F33B0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33B05">
        <w:rPr>
          <w:rFonts w:ascii="Times New Roman" w:hAnsi="Times New Roman"/>
          <w:sz w:val="28"/>
          <w:szCs w:val="28"/>
        </w:rPr>
        <w:t>Ейский</w:t>
      </w:r>
      <w:proofErr w:type="spellEnd"/>
      <w:r w:rsidR="00F33B05">
        <w:rPr>
          <w:rFonts w:ascii="Times New Roman" w:hAnsi="Times New Roman"/>
          <w:sz w:val="28"/>
          <w:szCs w:val="28"/>
        </w:rPr>
        <w:t xml:space="preserve"> район от 15 декабря 2021 г. № 1086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 поселка Комсомолец муниципального образования </w:t>
      </w:r>
      <w:proofErr w:type="spellStart"/>
      <w:r w:rsidR="00F33B05">
        <w:rPr>
          <w:rFonts w:ascii="Times New Roman" w:hAnsi="Times New Roman"/>
          <w:sz w:val="28"/>
          <w:szCs w:val="28"/>
        </w:rPr>
        <w:t>Ейский</w:t>
      </w:r>
      <w:proofErr w:type="spellEnd"/>
      <w:r w:rsidR="00F33B05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C8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F33B05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33B05">
        <w:rPr>
          <w:sz w:val="28"/>
          <w:szCs w:val="28"/>
        </w:rPr>
        <w:t>Ейский</w:t>
      </w:r>
      <w:proofErr w:type="spellEnd"/>
      <w:r w:rsidR="00F33B05">
        <w:rPr>
          <w:sz w:val="28"/>
          <w:szCs w:val="28"/>
        </w:rPr>
        <w:t xml:space="preserve"> район от 15 декабря 2021 г. № 1086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 поселка Комсомолец муниципального образования </w:t>
      </w:r>
      <w:proofErr w:type="spellStart"/>
      <w:r w:rsidR="00F33B05">
        <w:rPr>
          <w:sz w:val="28"/>
          <w:szCs w:val="28"/>
        </w:rPr>
        <w:t>Ейский</w:t>
      </w:r>
      <w:proofErr w:type="spellEnd"/>
      <w:r w:rsidR="00F33B05">
        <w:rPr>
          <w:sz w:val="28"/>
          <w:szCs w:val="28"/>
        </w:rPr>
        <w:t xml:space="preserve"> район</w:t>
      </w:r>
      <w:bookmarkStart w:id="0" w:name="_GoBack"/>
      <w:bookmarkEnd w:id="0"/>
      <w:r w:rsidR="00E879DA" w:rsidRPr="00E2279E">
        <w:rPr>
          <w:sz w:val="28"/>
          <w:szCs w:val="28"/>
        </w:rPr>
        <w:t xml:space="preserve">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F270A8" w:rsidRPr="00F270A8" w:rsidRDefault="00F270A8" w:rsidP="00F270A8">
      <w:pPr>
        <w:ind w:firstLine="709"/>
        <w:jc w:val="both"/>
        <w:rPr>
          <w:color w:val="000000"/>
          <w:sz w:val="28"/>
        </w:rPr>
      </w:pPr>
      <w:r w:rsidRPr="00F270A8">
        <w:rPr>
          <w:color w:val="000000"/>
          <w:sz w:val="28"/>
        </w:rPr>
        <w:t>Вместе с тем, в ходе проведения антикоррупционной экспертизы выявлены технические ошибки, в связи с чем проект нормативного правового акта рекомендован к принятию после их устранения.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598B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4</cp:revision>
  <cp:lastPrinted>2024-08-22T08:54:00Z</cp:lastPrinted>
  <dcterms:created xsi:type="dcterms:W3CDTF">2024-08-22T08:32:00Z</dcterms:created>
  <dcterms:modified xsi:type="dcterms:W3CDTF">2024-08-22T08:55:00Z</dcterms:modified>
</cp:coreProperties>
</file>